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4 </w:t>
              <w:tab/>
              <w:t xml:space="preserve">                                                             Stage 3 – Year 5 - 2020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4D">
      <w:pPr>
        <w:pageBreakBefore w:val="0"/>
        <w:spacing w:after="0" w:line="40" w:lineRule="auto"/>
        <w:rPr>
          <w:b w:val="1"/>
          <w:color w:val="000000"/>
          <w:sz w:val="16"/>
          <w:szCs w:val="16"/>
        </w:rPr>
      </w:pPr>
      <w:r w:rsidDel="00000000" w:rsidR="00000000" w:rsidRPr="00000000">
        <w:rPr>
          <w:b w:val="1"/>
          <w:color w:val="000000"/>
          <w:sz w:val="16"/>
          <w:szCs w:val="16"/>
          <w:rtl w:val="0"/>
        </w:rPr>
        <w:t xml:space="preserve">.</w:t>
      </w:r>
    </w:p>
    <w:p w:rsidR="00000000" w:rsidDel="00000000" w:rsidP="00000000" w:rsidRDefault="00000000" w:rsidRPr="00000000" w14:paraId="0000004E">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4F">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50">
      <w:pPr>
        <w:pageBreakBefore w:val="0"/>
        <w:spacing w:after="0" w:line="40" w:lineRule="auto"/>
        <w:rPr>
          <w:b w:val="1"/>
          <w:color w:val="000000"/>
          <w:sz w:val="28"/>
          <w:szCs w:val="28"/>
        </w:rPr>
      </w:pPr>
      <w:r w:rsidDel="00000000" w:rsidR="00000000" w:rsidRPr="00000000">
        <w:rPr>
          <w:b w:val="1"/>
          <w:color w:val="000000"/>
          <w:sz w:val="28"/>
          <w:szCs w:val="28"/>
          <w:rtl w:val="0"/>
        </w:rPr>
        <w:t xml:space="preserve">.</w:t>
      </w:r>
    </w:p>
    <w:p w:rsidR="00000000" w:rsidDel="00000000" w:rsidP="00000000" w:rsidRDefault="00000000" w:rsidRPr="00000000" w14:paraId="00000051">
      <w:pPr>
        <w:pageBreakBefore w:val="0"/>
        <w:spacing w:after="0" w:line="40" w:lineRule="auto"/>
        <w:rPr>
          <w:b w:val="1"/>
          <w:color w:val="000000"/>
          <w:sz w:val="28"/>
          <w:szCs w:val="28"/>
        </w:rPr>
      </w:pPr>
      <w:r w:rsidDel="00000000" w:rsidR="00000000" w:rsidRPr="00000000">
        <w:rPr>
          <w:rtl w:val="0"/>
        </w:rPr>
      </w:r>
    </w:p>
    <w:tbl>
      <w:tblPr>
        <w:tblStyle w:val="Table2"/>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1842"/>
        <w:gridCol w:w="1985"/>
        <w:gridCol w:w="1701"/>
        <w:gridCol w:w="1701"/>
        <w:gridCol w:w="1559"/>
        <w:gridCol w:w="1418"/>
        <w:gridCol w:w="1623"/>
        <w:gridCol w:w="1212"/>
        <w:tblGridChange w:id="0">
          <w:tblGrid>
            <w:gridCol w:w="2689"/>
            <w:gridCol w:w="1842"/>
            <w:gridCol w:w="1985"/>
            <w:gridCol w:w="1701"/>
            <w:gridCol w:w="1701"/>
            <w:gridCol w:w="1559"/>
            <w:gridCol w:w="1418"/>
            <w:gridCol w:w="1623"/>
            <w:gridCol w:w="1212"/>
          </w:tblGrid>
        </w:tblGridChange>
      </w:tblGrid>
      <w:tr>
        <w:trPr>
          <w:cantSplit w:val="0"/>
          <w:trHeight w:val="463"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keepNext w:val="1"/>
              <w:pageBreakBefore w:val="0"/>
              <w:spacing w:line="240" w:lineRule="auto"/>
              <w:jc w:val="center"/>
              <w:rPr>
                <w:b w:val="1"/>
                <w:sz w:val="56"/>
                <w:szCs w:val="56"/>
              </w:rPr>
            </w:pPr>
            <w:r w:rsidDel="00000000" w:rsidR="00000000" w:rsidRPr="00000000">
              <w:rPr>
                <w:b w:val="1"/>
                <w:sz w:val="56"/>
                <w:szCs w:val="56"/>
                <w:rtl w:val="0"/>
              </w:rPr>
              <w:t xml:space="preserve">Term 4 Scope and Sequence (Year 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color w:val="000000"/>
                <w:rtl w:val="0"/>
              </w:rPr>
              <w:t xml:space="preserve">Multiplication and Division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color w:val="000000"/>
                <w:rtl w:val="0"/>
              </w:rPr>
              <w:t xml:space="preserve">Area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color w:val="000000"/>
                <w:rtl w:val="0"/>
              </w:rPr>
              <w:t xml:space="preserve">2D Space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color w:val="000000"/>
                <w:rtl w:val="0"/>
              </w:rPr>
              <w:t xml:space="preserve">Fractions and Decimals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color w:val="000000"/>
                <w:rtl w:val="0"/>
              </w:rPr>
              <w:t xml:space="preserve">Volume and Capacity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color w:val="000000"/>
                <w:rtl w:val="0"/>
              </w:rPr>
              <w:t xml:space="preserve">Position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color w:val="000000"/>
                <w:rtl w:val="0"/>
              </w:rPr>
              <w:t xml:space="preserve">Data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color w:val="000000"/>
                <w:rtl w:val="0"/>
              </w:rPr>
              <w:t xml:space="preserve">Angles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rFonts w:ascii="Arimo" w:cs="Arimo" w:eastAsia="Arimo" w:hAnsi="Arimo"/>
                <w:b w:val="1"/>
                <w:color w:val="000000"/>
                <w:rtl w:val="0"/>
              </w:rPr>
              <w:t xml:space="preserve">Revision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4-5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2-3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2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2-3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MA3-6NA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MA3-10MG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MA3-15MG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MA3-7NA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MA3-11MG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MA3-17MG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MA3-18SP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MA3-16MG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keepNext w:val="1"/>
              <w:pageBreakBefore w:val="0"/>
              <w:rPr/>
            </w:pPr>
            <w:r w:rsidDel="00000000" w:rsidR="00000000" w:rsidRPr="00000000">
              <w:rPr>
                <w:rtl w:val="0"/>
              </w:rPr>
              <w:t xml:space="preserve">Dividing by 1 digit number (with and without remainders)</w:t>
            </w:r>
          </w:p>
          <w:p w:rsidR="00000000" w:rsidDel="00000000" w:rsidP="00000000" w:rsidRDefault="00000000" w:rsidRPr="00000000" w14:paraId="00000077">
            <w:pPr>
              <w:keepNext w:val="1"/>
              <w:pageBreakBefore w:val="0"/>
              <w:rPr/>
            </w:pPr>
            <w:r w:rsidDel="00000000" w:rsidR="00000000" w:rsidRPr="00000000">
              <w:rPr>
                <w:rtl w:val="0"/>
              </w:rPr>
              <w:t xml:space="preserve">Recording remainders as fractions and decimals</w:t>
            </w:r>
          </w:p>
          <w:p w:rsidR="00000000" w:rsidDel="00000000" w:rsidP="00000000" w:rsidRDefault="00000000" w:rsidRPr="00000000" w14:paraId="00000078">
            <w:pPr>
              <w:keepNext w:val="1"/>
              <w:pageBreakBefore w:val="0"/>
              <w:rPr/>
            </w:pPr>
            <w:r w:rsidDel="00000000" w:rsidR="00000000" w:rsidRPr="00000000">
              <w:rPr>
                <w:rtl w:val="0"/>
              </w:rPr>
              <w:t xml:space="preserve">Showing connection between multiplication and division (including where there is a remainder)</w:t>
            </w:r>
          </w:p>
          <w:p w:rsidR="00000000" w:rsidDel="00000000" w:rsidP="00000000" w:rsidRDefault="00000000" w:rsidRPr="00000000" w14:paraId="00000079">
            <w:pPr>
              <w:keepNext w:val="1"/>
              <w:pageBreakBefore w:val="0"/>
              <w:rPr/>
            </w:pPr>
            <w:r w:rsidDel="00000000" w:rsidR="00000000" w:rsidRPr="00000000">
              <w:rPr>
                <w:rtl w:val="0"/>
              </w:rPr>
              <w:t xml:space="preserve">Solving division word problems</w:t>
            </w:r>
          </w:p>
          <w:p w:rsidR="00000000" w:rsidDel="00000000" w:rsidP="00000000" w:rsidRDefault="00000000" w:rsidRPr="00000000" w14:paraId="0000007A">
            <w:pPr>
              <w:keepNext w:val="1"/>
              <w:pageBreakBefore w:val="0"/>
              <w:spacing w:line="240" w:lineRule="auto"/>
              <w:rPr>
                <w:sz w:val="16"/>
                <w:szCs w:val="16"/>
              </w:rPr>
            </w:pPr>
            <w:r w:rsidDel="00000000" w:rsidR="00000000" w:rsidRPr="00000000">
              <w:rPr>
                <w:rtl w:val="0"/>
              </w:rPr>
              <w:t xml:space="preserve">Using and interpreting remainders in division word problems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keepNext w:val="1"/>
              <w:pageBreakBefore w:val="0"/>
              <w:rPr/>
            </w:pPr>
            <w:r w:rsidDel="00000000" w:rsidR="00000000" w:rsidRPr="00000000">
              <w:rPr>
                <w:rtl w:val="0"/>
              </w:rPr>
              <w:t xml:space="preserve">Calculating and recording the area of rectangles using familiar metric units</w:t>
            </w:r>
          </w:p>
          <w:p w:rsidR="00000000" w:rsidDel="00000000" w:rsidP="00000000" w:rsidRDefault="00000000" w:rsidRPr="00000000" w14:paraId="0000007C">
            <w:pPr>
              <w:keepNext w:val="1"/>
              <w:pageBreakBefore w:val="0"/>
              <w:rPr/>
            </w:pPr>
            <w:r w:rsidDel="00000000" w:rsidR="00000000" w:rsidRPr="00000000">
              <w:rPr>
                <w:rtl w:val="0"/>
              </w:rPr>
              <w:t xml:space="preserve">Solving problems involving the area of rectangles</w:t>
            </w:r>
          </w:p>
          <w:p w:rsidR="00000000" w:rsidDel="00000000" w:rsidP="00000000" w:rsidRDefault="00000000" w:rsidRPr="00000000" w14:paraId="0000007D">
            <w:pPr>
              <w:keepNext w:val="1"/>
              <w:pageBreakBefore w:val="0"/>
              <w:spacing w:line="240" w:lineRule="auto"/>
              <w:rPr>
                <w:sz w:val="16"/>
                <w:szCs w:val="16"/>
              </w:rPr>
            </w:pPr>
            <w:r w:rsidDel="00000000" w:rsidR="00000000" w:rsidRPr="00000000">
              <w:rPr>
                <w:rtl w:val="0"/>
              </w:rPr>
              <w:t xml:space="preserve">Measuring large spaces and calculating area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keepNext w:val="1"/>
              <w:pageBreakBefore w:val="0"/>
              <w:rPr/>
            </w:pPr>
            <w:r w:rsidDel="00000000" w:rsidR="00000000" w:rsidRPr="00000000">
              <w:rPr>
                <w:rtl w:val="0"/>
              </w:rPr>
              <w:t xml:space="preserve">Identifying line and rotational symmetry</w:t>
            </w:r>
          </w:p>
          <w:p w:rsidR="00000000" w:rsidDel="00000000" w:rsidP="00000000" w:rsidRDefault="00000000" w:rsidRPr="00000000" w14:paraId="0000007F">
            <w:pPr>
              <w:keepNext w:val="1"/>
              <w:pageBreakBefore w:val="0"/>
              <w:rPr/>
            </w:pPr>
            <w:r w:rsidDel="00000000" w:rsidR="00000000" w:rsidRPr="00000000">
              <w:rPr>
                <w:rtl w:val="0"/>
              </w:rPr>
              <w:t xml:space="preserve">Using terms 'translate' 'reflect' and 'rotate' to describe movement of 2D shapes</w:t>
            </w:r>
          </w:p>
          <w:p w:rsidR="00000000" w:rsidDel="00000000" w:rsidP="00000000" w:rsidRDefault="00000000" w:rsidRPr="00000000" w14:paraId="00000080">
            <w:pPr>
              <w:keepNext w:val="1"/>
              <w:pageBreakBefore w:val="0"/>
              <w:rPr/>
            </w:pPr>
            <w:r w:rsidDel="00000000" w:rsidR="00000000" w:rsidRPr="00000000">
              <w:rPr>
                <w:rtl w:val="0"/>
              </w:rPr>
              <w:t xml:space="preserve">Creating enlargements of shapes</w:t>
            </w:r>
          </w:p>
          <w:p w:rsidR="00000000" w:rsidDel="00000000" w:rsidP="00000000" w:rsidRDefault="00000000" w:rsidRPr="00000000" w14:paraId="00000081">
            <w:pPr>
              <w:keepNext w:val="1"/>
              <w:pageBreakBefore w:val="0"/>
              <w:spacing w:line="240" w:lineRule="auto"/>
              <w:rPr>
                <w:sz w:val="16"/>
                <w:szCs w:val="16"/>
              </w:rPr>
            </w:pPr>
            <w:r w:rsidDel="00000000" w:rsidR="00000000" w:rsidRPr="00000000">
              <w:rPr>
                <w:rtl w:val="0"/>
              </w:rPr>
              <w:t xml:space="preserve">Comparing representations of shapes in different sizes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keepNext w:val="1"/>
              <w:pageBreakBefore w:val="0"/>
              <w:rPr/>
            </w:pPr>
            <w:r w:rsidDel="00000000" w:rsidR="00000000" w:rsidRPr="00000000">
              <w:rPr>
                <w:rtl w:val="0"/>
              </w:rPr>
              <w:t xml:space="preserve">Investigating thousandths as decimals</w:t>
            </w:r>
          </w:p>
          <w:p w:rsidR="00000000" w:rsidDel="00000000" w:rsidP="00000000" w:rsidRDefault="00000000" w:rsidRPr="00000000" w14:paraId="00000083">
            <w:pPr>
              <w:keepNext w:val="1"/>
              <w:pageBreakBefore w:val="0"/>
              <w:rPr/>
            </w:pPr>
            <w:r w:rsidDel="00000000" w:rsidR="00000000" w:rsidRPr="00000000">
              <w:rPr>
                <w:rtl w:val="0"/>
              </w:rPr>
              <w:t xml:space="preserve">Comparing and ordering decimals up to 3 places (place on number line)</w:t>
            </w:r>
          </w:p>
          <w:p w:rsidR="00000000" w:rsidDel="00000000" w:rsidP="00000000" w:rsidRDefault="00000000" w:rsidRPr="00000000" w14:paraId="00000084">
            <w:pPr>
              <w:keepNext w:val="1"/>
              <w:pageBreakBefore w:val="0"/>
              <w:spacing w:line="240" w:lineRule="auto"/>
              <w:rPr>
                <w:sz w:val="16"/>
                <w:szCs w:val="16"/>
              </w:rPr>
            </w:pPr>
            <w:r w:rsidDel="00000000" w:rsidR="00000000" w:rsidRPr="00000000">
              <w:rPr>
                <w:rtl w:val="0"/>
              </w:rPr>
              <w:t xml:space="preserve">Interpreting zero at the end of a decimal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keepNext w:val="1"/>
              <w:pageBreakBefore w:val="0"/>
              <w:rPr/>
            </w:pPr>
            <w:r w:rsidDel="00000000" w:rsidR="00000000" w:rsidRPr="00000000">
              <w:rPr>
                <w:rtl w:val="0"/>
              </w:rPr>
              <w:t xml:space="preserve">Selecting and applying appropriate units of measure for volume</w:t>
            </w:r>
          </w:p>
          <w:p w:rsidR="00000000" w:rsidDel="00000000" w:rsidP="00000000" w:rsidRDefault="00000000" w:rsidRPr="00000000" w14:paraId="00000086">
            <w:pPr>
              <w:keepNext w:val="1"/>
              <w:pageBreakBefore w:val="0"/>
              <w:rPr/>
            </w:pPr>
            <w:r w:rsidDel="00000000" w:rsidR="00000000" w:rsidRPr="00000000">
              <w:rPr>
                <w:rtl w:val="0"/>
              </w:rPr>
              <w:t xml:space="preserve">Measuring and recording larger volumes using cubic metre</w:t>
            </w:r>
          </w:p>
          <w:p w:rsidR="00000000" w:rsidDel="00000000" w:rsidP="00000000" w:rsidRDefault="00000000" w:rsidRPr="00000000" w14:paraId="00000087">
            <w:pPr>
              <w:keepNext w:val="1"/>
              <w:pageBreakBefore w:val="0"/>
              <w:spacing w:line="240" w:lineRule="auto"/>
              <w:rPr>
                <w:sz w:val="16"/>
                <w:szCs w:val="16"/>
              </w:rPr>
            </w:pP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keepNext w:val="1"/>
              <w:pageBreakBefore w:val="0"/>
              <w:rPr/>
            </w:pPr>
            <w:r w:rsidDel="00000000" w:rsidR="00000000" w:rsidRPr="00000000">
              <w:rPr>
                <w:rtl w:val="0"/>
              </w:rPr>
              <w:t xml:space="preserve">Using directional language</w:t>
            </w:r>
          </w:p>
          <w:p w:rsidR="00000000" w:rsidDel="00000000" w:rsidP="00000000" w:rsidRDefault="00000000" w:rsidRPr="00000000" w14:paraId="00000089">
            <w:pPr>
              <w:keepNext w:val="1"/>
              <w:pageBreakBefore w:val="0"/>
              <w:rPr/>
            </w:pPr>
            <w:r w:rsidDel="00000000" w:rsidR="00000000" w:rsidRPr="00000000">
              <w:rPr>
                <w:rtl w:val="0"/>
              </w:rPr>
              <w:t xml:space="preserve">Following directions on a map</w:t>
            </w:r>
          </w:p>
          <w:p w:rsidR="00000000" w:rsidDel="00000000" w:rsidP="00000000" w:rsidRDefault="00000000" w:rsidRPr="00000000" w14:paraId="0000008A">
            <w:pPr>
              <w:keepNext w:val="1"/>
              <w:pageBreakBefore w:val="0"/>
              <w:rPr/>
            </w:pPr>
            <w:r w:rsidDel="00000000" w:rsidR="00000000" w:rsidRPr="00000000">
              <w:rPr>
                <w:rtl w:val="0"/>
              </w:rPr>
              <w:t xml:space="preserve">Locating points on a map</w:t>
            </w:r>
          </w:p>
          <w:p w:rsidR="00000000" w:rsidDel="00000000" w:rsidP="00000000" w:rsidRDefault="00000000" w:rsidRPr="00000000" w14:paraId="0000008B">
            <w:pPr>
              <w:keepNext w:val="1"/>
              <w:pageBreakBefore w:val="0"/>
              <w:rPr/>
            </w:pPr>
            <w:r w:rsidDel="00000000" w:rsidR="00000000" w:rsidRPr="00000000">
              <w:rPr>
                <w:rtl w:val="0"/>
              </w:rPr>
              <w:t xml:space="preserve">Using compass directions</w:t>
            </w:r>
          </w:p>
          <w:p w:rsidR="00000000" w:rsidDel="00000000" w:rsidP="00000000" w:rsidRDefault="00000000" w:rsidRPr="00000000" w14:paraId="0000008C">
            <w:pPr>
              <w:keepNext w:val="1"/>
              <w:pageBreakBefore w:val="0"/>
              <w:rPr/>
            </w:pPr>
            <w:r w:rsidDel="00000000" w:rsidR="00000000" w:rsidRPr="00000000">
              <w:rPr>
                <w:rtl w:val="0"/>
              </w:rPr>
              <w:t xml:space="preserve">Planning routes using a map</w:t>
            </w:r>
          </w:p>
          <w:p w:rsidR="00000000" w:rsidDel="00000000" w:rsidP="00000000" w:rsidRDefault="00000000" w:rsidRPr="00000000" w14:paraId="0000008D">
            <w:pPr>
              <w:keepNext w:val="1"/>
              <w:pageBreakBefore w:val="0"/>
              <w:spacing w:line="240" w:lineRule="auto"/>
              <w:rPr>
                <w:sz w:val="16"/>
                <w:szCs w:val="16"/>
              </w:rPr>
            </w:pP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keepNext w:val="1"/>
              <w:pageBreakBefore w:val="0"/>
              <w:rPr/>
            </w:pPr>
            <w:r w:rsidDel="00000000" w:rsidR="00000000" w:rsidRPr="00000000">
              <w:rPr>
                <w:rtl w:val="0"/>
              </w:rPr>
              <w:t xml:space="preserve">Interpreting line graphs</w:t>
            </w:r>
          </w:p>
          <w:p w:rsidR="00000000" w:rsidDel="00000000" w:rsidP="00000000" w:rsidRDefault="00000000" w:rsidRPr="00000000" w14:paraId="0000008F">
            <w:pPr>
              <w:keepNext w:val="1"/>
              <w:pageBreakBefore w:val="0"/>
              <w:rPr/>
            </w:pPr>
            <w:r w:rsidDel="00000000" w:rsidR="00000000" w:rsidRPr="00000000">
              <w:rPr>
                <w:rtl w:val="0"/>
              </w:rPr>
              <w:t xml:space="preserve">Interpreting and describing data presented in tables and graphs</w:t>
            </w:r>
          </w:p>
          <w:p w:rsidR="00000000" w:rsidDel="00000000" w:rsidP="00000000" w:rsidRDefault="00000000" w:rsidRPr="00000000" w14:paraId="00000090">
            <w:pPr>
              <w:pageBreakBefore w:val="0"/>
              <w:spacing w:line="240" w:lineRule="auto"/>
              <w:rPr>
                <w:sz w:val="16"/>
                <w:szCs w:val="16"/>
              </w:rPr>
            </w:pPr>
            <w:r w:rsidDel="00000000" w:rsidR="00000000" w:rsidRPr="00000000">
              <w:rPr>
                <w:rtl w:val="0"/>
              </w:rPr>
              <w:t xml:space="preserve">Using information from data collection to make decisions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keepNext w:val="1"/>
              <w:pageBreakBefore w:val="0"/>
              <w:rPr/>
            </w:pPr>
            <w:r w:rsidDel="00000000" w:rsidR="00000000" w:rsidRPr="00000000">
              <w:rPr>
                <w:rtl w:val="0"/>
              </w:rPr>
              <w:t xml:space="preserve">Constructing angles with a protractor</w:t>
            </w:r>
          </w:p>
          <w:p w:rsidR="00000000" w:rsidDel="00000000" w:rsidP="00000000" w:rsidRDefault="00000000" w:rsidRPr="00000000" w14:paraId="00000092">
            <w:pPr>
              <w:keepNext w:val="1"/>
              <w:pageBreakBefore w:val="0"/>
              <w:rPr/>
            </w:pPr>
            <w:r w:rsidDel="00000000" w:rsidR="00000000" w:rsidRPr="00000000">
              <w:rPr>
                <w:rtl w:val="0"/>
              </w:rPr>
              <w:t xml:space="preserve">Identifying, describing and comparing angle sizes</w:t>
            </w:r>
          </w:p>
          <w:p w:rsidR="00000000" w:rsidDel="00000000" w:rsidP="00000000" w:rsidRDefault="00000000" w:rsidRPr="00000000" w14:paraId="00000093">
            <w:pPr>
              <w:keepNext w:val="1"/>
              <w:pageBreakBefore w:val="0"/>
              <w:spacing w:line="240" w:lineRule="auto"/>
              <w:rPr>
                <w:sz w:val="16"/>
                <w:szCs w:val="16"/>
              </w:rPr>
            </w:pPr>
            <w:r w:rsidDel="00000000" w:rsidR="00000000" w:rsidRPr="00000000">
              <w:rPr>
                <w:rtl w:val="0"/>
              </w:rPr>
              <w:t xml:space="preserve">Estimating angle size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keepNext w:val="1"/>
              <w:pageBreakBefore w:val="0"/>
              <w:spacing w:line="240" w:lineRule="auto"/>
              <w:rPr>
                <w:sz w:val="16"/>
                <w:szCs w:val="16"/>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Multiplication and Division 1b</w:t>
            </w:r>
            <w:r w:rsidDel="00000000" w:rsidR="00000000" w:rsidRPr="00000000">
              <w:rPr>
                <w:rtl w:val="0"/>
              </w:rPr>
            </w:r>
          </w:p>
        </w:tc>
      </w:tr>
      <w:tr>
        <w:trPr>
          <w:cantSplit w:val="0"/>
          <w:trHeight w:val="42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7">
            <w:pPr>
              <w:keepNext w:val="1"/>
              <w:pageBreakBefore w:val="0"/>
              <w:spacing w:line="240" w:lineRule="auto"/>
              <w:rPr>
                <w:rFonts w:ascii="Calibri" w:cs="Calibri" w:eastAsia="Calibri" w:hAnsi="Calibri"/>
                <w:b w:val="1"/>
                <w:color w:val="e36c0a"/>
              </w:rPr>
            </w:pPr>
            <w:r w:rsidDel="00000000" w:rsidR="00000000" w:rsidRPr="00000000">
              <w:rPr>
                <w:rFonts w:ascii="Calibri" w:cs="Calibri" w:eastAsia="Calibri" w:hAnsi="Calibri"/>
                <w:b w:val="1"/>
                <w:color w:val="e36c0a"/>
                <w:rtl w:val="0"/>
              </w:rPr>
              <w:t xml:space="preserve">Outcomes </w:t>
            </w:r>
          </w:p>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MA3-1WM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MA3-2WM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MA3-3WM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MA3-6NA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selects and applies appropriate strategies for multiplication and division, and applies the order of operations to calculations involving more than one operation</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C">
            <w:pPr>
              <w:pageBreakBefore w:val="0"/>
              <w:spacing w:line="240" w:lineRule="auto"/>
              <w:rPr>
                <w:rFonts w:ascii="Calibri" w:cs="Calibri" w:eastAsia="Calibri" w:hAnsi="Calibri"/>
                <w:b w:val="1"/>
                <w:color w:val="e36c0a"/>
              </w:rPr>
            </w:pPr>
            <w:r w:rsidDel="00000000" w:rsidR="00000000" w:rsidRPr="00000000">
              <w:rPr>
                <w:rFonts w:ascii="Calibri" w:cs="Calibri" w:eastAsia="Calibri" w:hAnsi="Calibri"/>
                <w:b w:val="1"/>
                <w:color w:val="e36c0a"/>
                <w:rtl w:val="0"/>
              </w:rPr>
              <w:t xml:space="preserve">Summary and assessment overview</w:t>
            </w:r>
          </w:p>
          <w:p w:rsidR="00000000" w:rsidDel="00000000" w:rsidP="00000000" w:rsidRDefault="00000000" w:rsidRPr="00000000" w14:paraId="0000009D">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Dividing by 1 digit number (with and without remainders)</w:t>
            </w:r>
          </w:p>
          <w:p w:rsidR="00000000" w:rsidDel="00000000" w:rsidP="00000000" w:rsidRDefault="00000000" w:rsidRPr="00000000" w14:paraId="0000009E">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Recording remainders as fractions and decimals</w:t>
            </w:r>
          </w:p>
          <w:p w:rsidR="00000000" w:rsidDel="00000000" w:rsidP="00000000" w:rsidRDefault="00000000" w:rsidRPr="00000000" w14:paraId="0000009F">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Showing connection between multiplication and division (including where there is a remainder)</w:t>
            </w:r>
          </w:p>
          <w:p w:rsidR="00000000" w:rsidDel="00000000" w:rsidP="00000000" w:rsidRDefault="00000000" w:rsidRPr="00000000" w14:paraId="000000A0">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Solving division word problems</w:t>
            </w:r>
          </w:p>
          <w:p w:rsidR="00000000" w:rsidDel="00000000" w:rsidP="00000000" w:rsidRDefault="00000000" w:rsidRPr="00000000" w14:paraId="000000A1">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Using and interpreting remainders in division word problems</w:t>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69"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4">
            <w:pPr>
              <w:pageBreakBefore w:val="0"/>
              <w:spacing w:after="0" w:line="240" w:lineRule="auto"/>
              <w:rPr>
                <w:rFonts w:ascii="Calibri" w:cs="Calibri" w:eastAsia="Calibri" w:hAnsi="Calibri"/>
                <w:b w:val="1"/>
              </w:rPr>
            </w:pPr>
            <w:r w:rsidDel="00000000" w:rsidR="00000000" w:rsidRPr="00000000">
              <w:rPr>
                <w:rFonts w:ascii="Calibri" w:cs="Calibri" w:eastAsia="Calibri" w:hAnsi="Calibri"/>
                <w:b w:val="1"/>
                <w:color w:val="e36c0a"/>
                <w:rtl w:val="0"/>
              </w:rPr>
              <w:t xml:space="preserve">Mathematical Language </w:t>
            </w:r>
            <w:r w:rsidDel="00000000" w:rsidR="00000000" w:rsidRPr="00000000">
              <w:rPr>
                <w:rFonts w:ascii="Calibri" w:cs="Calibri" w:eastAsia="Calibri" w:hAnsi="Calibri"/>
                <w:rtl w:val="0"/>
              </w:rPr>
              <w:t xml:space="preserve">Students should be able to communicate using the following language: </w:t>
            </w:r>
            <w:r w:rsidDel="00000000" w:rsidR="00000000" w:rsidRPr="00000000">
              <w:rPr>
                <w:rFonts w:ascii="Calibri" w:cs="Calibri" w:eastAsia="Calibri" w:hAnsi="Calibri"/>
                <w:b w:val="1"/>
                <w:rtl w:val="0"/>
              </w:rPr>
              <w:t xml:space="preserve">multiply, multiplied by, product, multiplication, multiplication facts, area, thousands, hundreds, tens, ones, double, multiple, factor, divide, divided by, quotient, division, halve, remainder, fraction, decimal, equals, strategy, digit, estimate, round to.</w:t>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A8">
      <w:pPr>
        <w:pageBreakBefore w:val="0"/>
        <w:spacing w:after="0" w:line="40" w:lineRule="auto"/>
        <w:rPr>
          <w:b w:val="1"/>
          <w:color w:val="000000"/>
          <w:sz w:val="16"/>
          <w:szCs w:val="16"/>
        </w:rPr>
      </w:pPr>
      <w:r w:rsidDel="00000000" w:rsidR="00000000" w:rsidRPr="00000000">
        <w:rPr>
          <w:rtl w:val="0"/>
        </w:rPr>
      </w:r>
    </w:p>
    <w:tbl>
      <w:tblPr>
        <w:tblStyle w:val="Table3"/>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Solve problems involving division by a one-digit number, including those that result in a remainder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(ACMNA101)</w:t>
            </w: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term 'quotient' to describe the result of a division calculation, eg 'The quotient when 30 is divided by 6 is 5'</w:t>
            </w:r>
          </w:p>
          <w:p w:rsidR="00000000" w:rsidDel="00000000" w:rsidP="00000000" w:rsidRDefault="00000000" w:rsidRPr="00000000" w14:paraId="000000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use different notations to indicate division, eg 25 ÷ 4, </w:t>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333375" cy="209550"/>
                  <wp:effectExtent b="0" l="0" r="0" t="0"/>
                  <wp:docPr id="31"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333375" cy="2095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142875" cy="276225"/>
                  <wp:effectExtent b="0" l="0" r="0" t="0"/>
                  <wp:docPr id="33"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142875" cy="27622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2875" cy="104775"/>
                  <wp:effectExtent b="0" l="0" r="0" t="0"/>
                  <wp:docPr id="3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remainders as fractions and decimals, eg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628650" cy="161925"/>
                  <wp:effectExtent b="0" l="0" r="0" t="0"/>
                  <wp:docPr id="35"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28650" cy="16192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or 6.25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2875" cy="104775"/>
                  <wp:effectExtent b="0" l="0" r="0" t="0"/>
                  <wp:docPr id="3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mental and written strategies to divide a number with three or more digits by a one-digit divisor where there is no remainder, including: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2875" cy="104775"/>
                  <wp:effectExtent b="0" l="0" r="0" t="0"/>
                  <wp:docPr id="38"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73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dividing the hundreds, then the tens, and then the ones, eg 3248 ÷ 4 </w:t>
              <w:br w:type="textWrapping"/>
            </w: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drawing>
                <wp:inline distB="0" distT="0" distL="0" distR="0">
                  <wp:extent cx="971550" cy="695325"/>
                  <wp:effectExtent b="0" l="0" r="0" t="0"/>
                  <wp:docPr id="3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971550" cy="69532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1"/>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using the formal algorithm, eg 258 ÷ 6 </w:t>
              <w:br w:type="textWrapping"/>
            </w: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drawing>
                <wp:inline distB="0" distT="0" distL="0" distR="0">
                  <wp:extent cx="419100" cy="352425"/>
                  <wp:effectExtent b="0" l="0" r="0" t="0"/>
                  <wp:docPr id="4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19100" cy="3524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Solve problems involving division by a one-digit number, including those that result in a remainder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(ACMNA101)</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remainders as fractions and decimals, eg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114300" distR="114300">
                  <wp:extent cx="624840" cy="158750"/>
                  <wp:effectExtent b="0" l="0" r="0" t="0"/>
                  <wp:docPr id="4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24840" cy="1587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or 6.25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4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mental and written strategies to divide a number with three or more digits by a one-digit divisor where there is a remainder, including: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44"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73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dividing the tens and then the ones, eg 243 ÷ 4 </w:t>
              <w:br w:type="textWrapping"/>
            </w: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drawing>
                <wp:inline distB="0" distT="0" distL="114300" distR="114300">
                  <wp:extent cx="904875" cy="568960"/>
                  <wp:effectExtent b="0" l="0" r="0" t="0"/>
                  <wp:docPr id="45"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904875" cy="56896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73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using the formal algorithm, eg 587 ÷ 6</w:t>
              <w:br w:type="textWrapping"/>
            </w: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drawing>
                <wp:inline distB="0" distT="0" distL="114300" distR="114300">
                  <wp:extent cx="634365" cy="429260"/>
                  <wp:effectExtent b="0" l="0" r="0" t="0"/>
                  <wp:docPr id="47"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634365" cy="42926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explain why the remainder in a division calculation is always less than the number divided by (the divisor) (Communicating, Reasoning)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48"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Solve problems involving division by a one-digit number, including those that result in a remainder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(ACMNA101)</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show the connection between division and multiplication, including where there is a remainder, eg 25 ÷ 4 = 6 remainder 1, so 25 = 4 × 6 + 1</w:t>
            </w:r>
          </w:p>
          <w:p w:rsidR="00000000" w:rsidDel="00000000" w:rsidP="00000000" w:rsidRDefault="00000000" w:rsidRPr="00000000" w14:paraId="000000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digital technologies to divide whole numbers by one- and two-digit divisors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21285" cy="93345"/>
                  <wp:effectExtent b="0" l="0" r="0" t="0"/>
                  <wp:docPr id="4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21285" cy="9334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check answers to mental calculations using digital technologies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21285" cy="93345"/>
                  <wp:effectExtent b="0" l="0" r="0" t="0"/>
                  <wp:docPr id="50"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21285" cy="933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pStyle w:val="Heading5"/>
              <w:pageBreakBefore w:val="0"/>
              <w:numPr>
                <w:ilvl w:val="4"/>
                <w:numId w:val="7"/>
              </w:numPr>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Solve problems involving division by a one-digit number, including those that result in a remainder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(ACMNA101)</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apply appropriate mental and written strategies, and digital technologies, to solve division word problems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5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21285" cy="93345"/>
                  <wp:effectExtent b="0" l="0" r="0" t="0"/>
                  <wp:docPr id="5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21285" cy="9334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53"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1"/>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870" w:right="0" w:hanging="360"/>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recognise when division is required to solve word problems (Problem Solving)</w:t>
            </w:r>
          </w:p>
          <w:p w:rsidR="00000000" w:rsidDel="00000000" w:rsidP="00000000" w:rsidRDefault="00000000" w:rsidRPr="00000000" w14:paraId="000000DC">
            <w:pPr>
              <w:keepNext w:val="0"/>
              <w:keepLines w:val="1"/>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870" w:right="0" w:hanging="360"/>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use inverse operations to justify solutions to problems (Problem Solving, Reasoning)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54"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and interpret remainders in solutions to division problems, eg recognise when it is appropriate to round up an answer, such as 'How many 5-seater cars are required to take 47 people to the beach?'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21"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the strategy used to solve division word problems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2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selected words to describe each step of the solution process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2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Use estimation and rounding to check the reasonableness of answers to calculations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(ACMNA099)</w:t>
            </w: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round numbers appropriately when obtaining estimates to numerical calculations</w:t>
            </w:r>
          </w:p>
          <w:p w:rsidR="00000000" w:rsidDel="00000000" w:rsidP="00000000" w:rsidRDefault="00000000" w:rsidRPr="00000000" w14:paraId="000000E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estimation to check the reasonableness of answers to multiplication and division calculations, eg '32 × 253 will be about, but more than, 30 × 250'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footerReference r:id="rId16" w:type="default"/>
          <w:pgSz w:h="11906" w:w="16838" w:orient="landscape"/>
          <w:pgMar w:bottom="1134" w:top="1134" w:left="1021" w:right="1134" w:header="567" w:footer="454"/>
          <w:pgNumType w:start="1"/>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4"/>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Area 1b</w:t>
            </w:r>
            <w:r w:rsidDel="00000000" w:rsidR="00000000" w:rsidRPr="00000000">
              <w:rPr>
                <w:rtl w:val="0"/>
              </w:rPr>
            </w:r>
          </w:p>
        </w:tc>
      </w:tr>
      <w:tr>
        <w:trPr>
          <w:cantSplit w:val="0"/>
          <w:trHeight w:val="42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F">
            <w:pPr>
              <w:keepNext w:val="1"/>
              <w:pageBreakBefore w:val="0"/>
              <w:spacing w:line="240" w:lineRule="auto"/>
              <w:rPr>
                <w:rFonts w:ascii="Calibri" w:cs="Calibri" w:eastAsia="Calibri" w:hAnsi="Calibri"/>
                <w:b w:val="1"/>
                <w:color w:val="e36c0a"/>
              </w:rPr>
            </w:pPr>
            <w:r w:rsidDel="00000000" w:rsidR="00000000" w:rsidRPr="00000000">
              <w:rPr>
                <w:rFonts w:ascii="Calibri" w:cs="Calibri" w:eastAsia="Calibri" w:hAnsi="Calibri"/>
                <w:b w:val="1"/>
                <w:color w:val="e36c0a"/>
                <w:rtl w:val="0"/>
              </w:rPr>
              <w:t xml:space="preserve">Outcomes</w:t>
            </w:r>
          </w:p>
          <w:p w:rsidR="00000000" w:rsidDel="00000000" w:rsidP="00000000" w:rsidRDefault="00000000" w:rsidRPr="00000000" w14:paraId="000001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MA3-1WM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1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MA3-10MG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selects and uses the appropriate unit to calculate areas, including areas of squares, rectangles and triangles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2">
            <w:pPr>
              <w:pageBreakBefore w:val="0"/>
              <w:rPr>
                <w:rFonts w:ascii="Calibri" w:cs="Calibri" w:eastAsia="Calibri" w:hAnsi="Calibri"/>
              </w:rPr>
            </w:pPr>
            <w:r w:rsidDel="00000000" w:rsidR="00000000" w:rsidRPr="00000000">
              <w:rPr>
                <w:rFonts w:ascii="Calibri" w:cs="Calibri" w:eastAsia="Calibri" w:hAnsi="Calibri"/>
                <w:b w:val="1"/>
                <w:color w:val="e36c0a"/>
                <w:rtl w:val="0"/>
              </w:rPr>
              <w:t xml:space="preserve">Summary and assessment overview</w:t>
            </w:r>
            <w:r w:rsidDel="00000000" w:rsidR="00000000" w:rsidRPr="00000000">
              <w:rPr>
                <w:rtl w:val="0"/>
              </w:rPr>
            </w:r>
          </w:p>
          <w:p w:rsidR="00000000" w:rsidDel="00000000" w:rsidP="00000000" w:rsidRDefault="00000000" w:rsidRPr="00000000" w14:paraId="00000113">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Calculating and recording the area of rectangles using familiar metric units</w:t>
            </w:r>
          </w:p>
          <w:p w:rsidR="00000000" w:rsidDel="00000000" w:rsidP="00000000" w:rsidRDefault="00000000" w:rsidRPr="00000000" w14:paraId="00000114">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Solving problems involving the area of rectangles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Measuring large spaces and calculating area</w:t>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8">
            <w:pPr>
              <w:pageBreakBefore w:val="0"/>
              <w:spacing w:after="0" w:line="240" w:lineRule="auto"/>
              <w:rPr>
                <w:rFonts w:ascii="Calibri" w:cs="Calibri" w:eastAsia="Calibri" w:hAnsi="Calibri"/>
              </w:rPr>
            </w:pPr>
            <w:r w:rsidDel="00000000" w:rsidR="00000000" w:rsidRPr="00000000">
              <w:rPr>
                <w:rFonts w:ascii="Calibri" w:cs="Calibri" w:eastAsia="Calibri" w:hAnsi="Calibri"/>
                <w:b w:val="1"/>
                <w:color w:val="e36c0a"/>
                <w:rtl w:val="0"/>
              </w:rPr>
              <w:t xml:space="preserve">Mathematical Language </w:t>
            </w:r>
            <w:r w:rsidDel="00000000" w:rsidR="00000000" w:rsidRPr="00000000">
              <w:rPr>
                <w:rFonts w:ascii="Calibri" w:cs="Calibri" w:eastAsia="Calibri" w:hAnsi="Calibri"/>
                <w:rtl w:val="0"/>
              </w:rPr>
              <w:t xml:space="preserve">Students should be able to communicate using the following language: </w:t>
            </w:r>
            <w:r w:rsidDel="00000000" w:rsidR="00000000" w:rsidRPr="00000000">
              <w:rPr>
                <w:rFonts w:ascii="Calibri" w:cs="Calibri" w:eastAsia="Calibri" w:hAnsi="Calibri"/>
                <w:b w:val="1"/>
                <w:rtl w:val="0"/>
              </w:rPr>
              <w:t xml:space="preserve">area, measure, square centimetre, square metre, square kilometre, hectare, dimensions, length, width.</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11C">
      <w:pPr>
        <w:pageBreakBefore w:val="0"/>
        <w:spacing w:after="0" w:line="40" w:lineRule="auto"/>
        <w:rPr>
          <w:b w:val="1"/>
          <w:color w:val="000000"/>
          <w:sz w:val="16"/>
          <w:szCs w:val="16"/>
        </w:rPr>
      </w:pPr>
      <w:r w:rsidDel="00000000" w:rsidR="00000000" w:rsidRPr="00000000">
        <w:rPr>
          <w:rtl w:val="0"/>
        </w:rPr>
      </w:r>
    </w:p>
    <w:tbl>
      <w:tblPr>
        <w:tblStyle w:val="Table5"/>
        <w:tblW w:w="15740.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713"/>
        <w:tblGridChange w:id="0">
          <w:tblGrid>
            <w:gridCol w:w="426"/>
            <w:gridCol w:w="4683"/>
            <w:gridCol w:w="5670"/>
            <w:gridCol w:w="2126"/>
            <w:gridCol w:w="2122"/>
            <w:gridCol w:w="713"/>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Calculate the areas of rectangles using familiar metric units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(ACMMG109)</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establish the relationship between the lengths, widths and areas of rectangles (including squares)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24"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870" w:right="0" w:hanging="360"/>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explain that the area of a rectangle can be found by multiplying the length by the width (Communicating, Reasoning)</w:t>
            </w:r>
          </w:p>
          <w:p w:rsidR="00000000" w:rsidDel="00000000" w:rsidP="00000000" w:rsidRDefault="00000000" w:rsidRPr="00000000" w14:paraId="000001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using words, the method for finding the area of any rectangle, eg 'Area of rectangle = length × width'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2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calculate areas of rectangles (including squares) in square centimetres and square metres</w:t>
            </w:r>
          </w:p>
          <w:p w:rsidR="00000000" w:rsidDel="00000000" w:rsidP="00000000" w:rsidRDefault="00000000" w:rsidRPr="00000000" w14:paraId="00000129">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870" w:right="0" w:hanging="360"/>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recognise that rectangles with the same area may have different dimensions (Reasoning)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26"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870" w:right="0" w:hanging="360"/>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connect factors of a number with the whole-number dimensions of different rectangles with the same area (Reasoning)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27"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keepNext w:val="0"/>
              <w:keepLines w:val="1"/>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record calculations used to find the areas of rectangles (including squares)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Calculate the areas of rectangles using familiar metric units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(ACMMG109)</w:t>
            </w:r>
            <w:r w:rsidDel="00000000" w:rsidR="00000000" w:rsidRPr="00000000">
              <w:rPr>
                <w:rtl w:val="0"/>
              </w:rPr>
            </w:r>
          </w:p>
          <w:p w:rsidR="00000000" w:rsidDel="00000000" w:rsidP="00000000" w:rsidRDefault="00000000" w:rsidRPr="00000000" w14:paraId="00000135">
            <w:pPr>
              <w:keepNext w:val="1"/>
              <w:keepLines w:val="1"/>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apply measurement skills to solve problems involving the areas of rectangles (including squares) in everyday situations, eg determine the area of a basketball court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Calculate the areas of rectangles using familiar metric units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(ACMMG109)</w:t>
            </w: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227"/>
              </w:tabs>
              <w:spacing w:after="80" w:before="0" w:line="240" w:lineRule="auto"/>
              <w:ind w:left="587" w:right="0" w:hanging="360"/>
              <w:jc w:val="left"/>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measure the dimensions of a large rectangular piece of land in meters and calculate its area in hectares, eg the local park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49225" cy="149225"/>
                  <wp:effectExtent b="0" l="0" r="0" t="0"/>
                  <wp:docPr id="28"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149225" cy="1492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pStyle w:val="Heading5"/>
              <w:pageBreakBefore w:val="0"/>
              <w:numPr>
                <w:ilvl w:val="4"/>
                <w:numId w:val="7"/>
              </w:numPr>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tbl>
      <w:tblPr>
        <w:tblStyle w:val="Table6"/>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2D Space 1b</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4">
            <w:pPr>
              <w:keepNext w:val="1"/>
              <w:pageBreakBefore w:val="0"/>
              <w:spacing w:line="240" w:lineRule="auto"/>
              <w:rPr>
                <w:rFonts w:ascii="Calibri" w:cs="Calibri" w:eastAsia="Calibri" w:hAnsi="Calibri"/>
                <w:b w:val="1"/>
                <w:color w:val="e36c0a"/>
              </w:rPr>
            </w:pPr>
            <w:r w:rsidDel="00000000" w:rsidR="00000000" w:rsidRPr="00000000">
              <w:rPr>
                <w:rFonts w:ascii="Calibri" w:cs="Calibri" w:eastAsia="Calibri" w:hAnsi="Calibri"/>
                <w:b w:val="1"/>
                <w:color w:val="e36c0a"/>
                <w:rtl w:val="0"/>
              </w:rPr>
              <w:t xml:space="preserve">Outcomes</w:t>
            </w:r>
          </w:p>
          <w:p w:rsidR="00000000" w:rsidDel="00000000" w:rsidP="00000000" w:rsidRDefault="00000000" w:rsidRPr="00000000" w14:paraId="000001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MA3-1WM describes and represents mathematical situations in a variety of ways using mathematical terminology and some conventions</w:t>
            </w:r>
          </w:p>
          <w:p w:rsidR="00000000" w:rsidDel="00000000" w:rsidP="00000000" w:rsidRDefault="00000000" w:rsidRPr="00000000" w14:paraId="000001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MA3-2WM selects and applies appropriate problem-solving strategies, including the use of digital technologies, in undertaking investigations</w:t>
            </w:r>
          </w:p>
          <w:p w:rsidR="00000000" w:rsidDel="00000000" w:rsidP="00000000" w:rsidRDefault="00000000" w:rsidRPr="00000000" w14:paraId="000001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MA3-3WM gives a valid reason for supporting one possible solution over another</w:t>
            </w:r>
          </w:p>
          <w:p w:rsidR="00000000" w:rsidDel="00000000" w:rsidP="00000000" w:rsidRDefault="00000000" w:rsidRPr="00000000" w14:paraId="000001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MA3-15MG manipulates, classifies and draws two-dimensional shapes, including equilateral, isosceles and scalene triangles, and describes their properties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9">
            <w:pPr>
              <w:pageBreakBefore w:val="0"/>
              <w:rPr>
                <w:rFonts w:ascii="Calibri" w:cs="Calibri" w:eastAsia="Calibri" w:hAnsi="Calibri"/>
              </w:rPr>
            </w:pPr>
            <w:r w:rsidDel="00000000" w:rsidR="00000000" w:rsidRPr="00000000">
              <w:rPr>
                <w:rFonts w:ascii="Calibri" w:cs="Calibri" w:eastAsia="Calibri" w:hAnsi="Calibri"/>
                <w:b w:val="1"/>
                <w:color w:val="e36c0a"/>
                <w:rtl w:val="0"/>
              </w:rPr>
              <w:t xml:space="preserve">Summary and assessment overview</w:t>
            </w:r>
            <w:r w:rsidDel="00000000" w:rsidR="00000000" w:rsidRPr="00000000">
              <w:rPr>
                <w:rtl w:val="0"/>
              </w:rPr>
            </w:r>
          </w:p>
          <w:p w:rsidR="00000000" w:rsidDel="00000000" w:rsidP="00000000" w:rsidRDefault="00000000" w:rsidRPr="00000000" w14:paraId="0000016A">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Identifying line and rotational symmetry</w:t>
            </w:r>
          </w:p>
          <w:p w:rsidR="00000000" w:rsidDel="00000000" w:rsidP="00000000" w:rsidRDefault="00000000" w:rsidRPr="00000000" w14:paraId="0000016B">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Using terms 'translate' 'reflect' and 'rotate' to describe movement of 2D shapes</w:t>
            </w:r>
          </w:p>
          <w:p w:rsidR="00000000" w:rsidDel="00000000" w:rsidP="00000000" w:rsidRDefault="00000000" w:rsidRPr="00000000" w14:paraId="0000016C">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Creating enlargements of shapes</w:t>
            </w:r>
          </w:p>
          <w:p w:rsidR="00000000" w:rsidDel="00000000" w:rsidP="00000000" w:rsidRDefault="00000000" w:rsidRPr="00000000" w14:paraId="0000016D">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Comparing representations of shapes in different sizes</w:t>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3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0">
            <w:pPr>
              <w:pageBreakBefore w:val="0"/>
              <w:spacing w:after="0" w:line="240" w:lineRule="auto"/>
              <w:rPr>
                <w:rFonts w:ascii="Calibri" w:cs="Calibri" w:eastAsia="Calibri" w:hAnsi="Calibri"/>
                <w:color w:val="000000"/>
              </w:rPr>
            </w:pPr>
            <w:r w:rsidDel="00000000" w:rsidR="00000000" w:rsidRPr="00000000">
              <w:rPr>
                <w:rFonts w:ascii="Calibri" w:cs="Calibri" w:eastAsia="Calibri" w:hAnsi="Calibri"/>
                <w:b w:val="1"/>
                <w:color w:val="e36c0a"/>
                <w:rtl w:val="0"/>
              </w:rPr>
              <w:t xml:space="preserve">Mathematical Language </w:t>
            </w:r>
            <w:r w:rsidDel="00000000" w:rsidR="00000000" w:rsidRPr="00000000">
              <w:rPr>
                <w:rFonts w:ascii="Calibri" w:cs="Calibri" w:eastAsia="Calibri" w:hAnsi="Calibri"/>
                <w:color w:val="000000"/>
                <w:rtl w:val="0"/>
              </w:rPr>
              <w:t xml:space="preserve">Students should be able to communicate using the following language: </w:t>
            </w:r>
            <w:r w:rsidDel="00000000" w:rsidR="00000000" w:rsidRPr="00000000">
              <w:rPr>
                <w:rFonts w:ascii="Calibri" w:cs="Calibri" w:eastAsia="Calibri" w:hAnsi="Calibri"/>
                <w:b w:val="1"/>
                <w:color w:val="000000"/>
                <w:rtl w:val="0"/>
              </w:rPr>
              <w:t xml:space="preserve">shape, two-dimensional shape (2D shape), triangle, equilateral triangle, isosceles triangle, scalene triangle, right angled triangle, quadrilateral, parallelogram, rectangle, rhombus, square, trapezium, kite, pentagon, hexagon, octagon, regular shape, irregular shape, features, properties, side, parallel, pair of parallel sides, opposite, length, vertex (vertices), angle, right angle, line (axis) of symmetry, rotational symmetry, order of rotational symmetry, translate, reflect, rotate, enlarge.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174">
      <w:pPr>
        <w:pageBreakBefore w:val="0"/>
        <w:spacing w:after="0" w:line="40" w:lineRule="auto"/>
        <w:rPr>
          <w:b w:val="1"/>
          <w:color w:val="000000"/>
          <w:sz w:val="16"/>
          <w:szCs w:val="16"/>
        </w:rPr>
      </w:pPr>
      <w:r w:rsidDel="00000000" w:rsidR="00000000" w:rsidRPr="00000000">
        <w:rPr>
          <w:rtl w:val="0"/>
        </w:rPr>
      </w:r>
    </w:p>
    <w:tbl>
      <w:tblPr>
        <w:tblStyle w:val="Table7"/>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Describe translations, reflections and rotations of two-dimensional shapes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(ACMMG114)</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terms 'translate', 'reflect' and 'rotate' to describe the movement of two-dimensional shapes</w:t>
            </w:r>
          </w:p>
          <w:p w:rsidR="00000000" w:rsidDel="00000000" w:rsidP="00000000" w:rsidRDefault="00000000" w:rsidRPr="00000000" w14:paraId="0000017E">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rotate a graphic or object through a specified angle about a particular point, including by using the rotate function in a computer drawing program (Communicating)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21285" cy="93345"/>
                  <wp:effectExtent b="0" l="0" r="0" t="0"/>
                  <wp:docPr id="2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21285" cy="93345"/>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effect when a two-dimensional shape is translated, reflected or rotated, eg when a vertical arrow is rotated 90</w:t>
            </w:r>
            <w:r w:rsidDel="00000000" w:rsidR="00000000" w:rsidRPr="00000000">
              <w:rPr>
                <w:rFonts w:ascii="Arimo" w:cs="Arimo" w:eastAsia="Arimo" w:hAnsi="Arimo"/>
                <w:b w:val="1"/>
                <w:i w:val="0"/>
                <w:smallCaps w:val="0"/>
                <w:strike w:val="0"/>
                <w:color w:val="000000"/>
                <w:sz w:val="16"/>
                <w:szCs w:val="16"/>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the resulting arrow is horizontal</w:t>
            </w:r>
          </w:p>
          <w:p w:rsidR="00000000" w:rsidDel="00000000" w:rsidP="00000000" w:rsidRDefault="00000000" w:rsidRPr="00000000" w14:paraId="0000018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the properties of shapes do not change when shapes are translated, reflected or rotated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30"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Identify line and rotational symmetries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(ACMMG114)</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quantify the total number of lines (axes) of symmetry (if any exist) of two-dimensional shapes, including the special quadrilaterals and triangles</w:t>
            </w:r>
          </w:p>
          <w:p w:rsidR="00000000" w:rsidDel="00000000" w:rsidP="00000000" w:rsidRDefault="00000000" w:rsidRPr="00000000" w14:paraId="000001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shapes that have rotational symmetry and determine the 'order' of rotational symmetry</w:t>
            </w:r>
          </w:p>
          <w:p w:rsidR="00000000" w:rsidDel="00000000" w:rsidP="00000000" w:rsidRDefault="00000000" w:rsidRPr="00000000" w14:paraId="0000018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construct designs with rotational symmetry, with and without the use of digital technologies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21285" cy="93345"/>
                  <wp:effectExtent b="0" l="0" r="0" t="0"/>
                  <wp:docPr id="1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21285" cy="933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Apply the enlargement transformation to familiar two-dimensional shapes and explore the properties of the resulting image compared with the original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(ACMMG115)</w:t>
            </w: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make enlargements of two-dimensional shapes, pictures and maps, with and without the use of digital technologies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21285" cy="93345"/>
                  <wp:effectExtent b="0" l="0" r="0" t="0"/>
                  <wp:docPr id="1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21285" cy="93345"/>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overlay an image with a grid composed of small squares (eg 5 mm by 5 mm) and create an enlargement by drawing the contents of each square onto a grid composed of larger squares (eg 2 cm by 2 cm) (Communicating, Problem Solving)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13"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investigate and use functions of digital technologies that allow shapes and images to be enlarged without losing the relative proportions of the image (Problem Solving)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21285" cy="93345"/>
                  <wp:effectExtent b="0" l="0" r="0" t="0"/>
                  <wp:docPr id="1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21285" cy="93345"/>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representations of shapes, pictures and maps in different sizes, eg student drawings enlarged on a photocopier</w:t>
            </w:r>
          </w:p>
          <w:p w:rsidR="00000000" w:rsidDel="00000000" w:rsidP="00000000" w:rsidRDefault="00000000" w:rsidRPr="00000000" w14:paraId="0000019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 interval on an original representation and its enlargement to determine how many times larger than the original the enlargement is (Problem Solving,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15"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pStyle w:val="Heading5"/>
              <w:pageBreakBefore w:val="0"/>
              <w:numPr>
                <w:ilvl w:val="4"/>
                <w:numId w:val="7"/>
              </w:numPr>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8"/>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Fractions and Decimals 1b</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F">
            <w:pPr>
              <w:keepNext w:val="1"/>
              <w:pageBreakBefore w:val="0"/>
              <w:spacing w:line="240" w:lineRule="auto"/>
              <w:rPr>
                <w:rFonts w:ascii="Calibri" w:cs="Calibri" w:eastAsia="Calibri" w:hAnsi="Calibri"/>
                <w:b w:val="1"/>
                <w:color w:val="e36c0a"/>
              </w:rPr>
            </w:pPr>
            <w:r w:rsidDel="00000000" w:rsidR="00000000" w:rsidRPr="00000000">
              <w:rPr>
                <w:rFonts w:ascii="Calibri" w:cs="Calibri" w:eastAsia="Calibri" w:hAnsi="Calibri"/>
                <w:b w:val="1"/>
                <w:color w:val="e36c0a"/>
                <w:rtl w:val="0"/>
              </w:rPr>
              <w:t xml:space="preserve">Outcomes</w:t>
            </w:r>
          </w:p>
          <w:p w:rsidR="00000000" w:rsidDel="00000000" w:rsidP="00000000" w:rsidRDefault="00000000" w:rsidRPr="00000000" w14:paraId="000001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MA3-1WM describes and represents mathematical situations in a variety of ways using mathematical terminology and some conventions</w:t>
            </w:r>
          </w:p>
          <w:p w:rsidR="00000000" w:rsidDel="00000000" w:rsidP="00000000" w:rsidRDefault="00000000" w:rsidRPr="00000000" w14:paraId="000001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MA3-2WM selects and applies appropriate problem-solving strategies, including the use of digital technologies, in undertaking investigations</w:t>
            </w:r>
          </w:p>
          <w:p w:rsidR="00000000" w:rsidDel="00000000" w:rsidP="00000000" w:rsidRDefault="00000000" w:rsidRPr="00000000" w14:paraId="000001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MA3-3WM gives a valid reason for supporting one possible solution over another</w:t>
            </w:r>
          </w:p>
          <w:p w:rsidR="00000000" w:rsidDel="00000000" w:rsidP="00000000" w:rsidRDefault="00000000" w:rsidRPr="00000000" w14:paraId="000001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MA3-7NA compares, orders and calculates with fractions, decimals and percentages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4">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C5">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Investigating thousandths as decimals</w:t>
            </w:r>
          </w:p>
          <w:p w:rsidR="00000000" w:rsidDel="00000000" w:rsidP="00000000" w:rsidRDefault="00000000" w:rsidRPr="00000000" w14:paraId="000001C6">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Comparing and ordering decimals up to 3 places (place on number line)</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Interpreting zero at the end of a decimal</w:t>
            </w: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A">
            <w:pPr>
              <w:pageBreakBefore w:val="0"/>
              <w:spacing w:after="0" w:line="240" w:lineRule="auto"/>
              <w:rPr>
                <w:rFonts w:ascii="Calibri" w:cs="Calibri" w:eastAsia="Calibri" w:hAnsi="Calibri"/>
              </w:rPr>
            </w:pPr>
            <w:r w:rsidDel="00000000" w:rsidR="00000000" w:rsidRPr="00000000">
              <w:rPr>
                <w:rFonts w:ascii="Calibri" w:cs="Calibri" w:eastAsia="Calibri" w:hAnsi="Calibri"/>
                <w:b w:val="1"/>
                <w:color w:val="e36c0a"/>
                <w:rtl w:val="0"/>
              </w:rPr>
              <w:t xml:space="preserve">Mathematical Language </w:t>
            </w:r>
            <w:r w:rsidDel="00000000" w:rsidR="00000000" w:rsidRPr="00000000">
              <w:rPr>
                <w:rFonts w:ascii="Calibri" w:cs="Calibri" w:eastAsia="Calibri" w:hAnsi="Calibri"/>
                <w:rtl w:val="0"/>
              </w:rPr>
              <w:t xml:space="preserve">Students should be able to communicate using the following language: whole, equal parts, half, quarter, eighth, third, sixth, twelfth, fifth, tenth, hundredth, thousandth, fraction, numerator,</w:t>
            </w:r>
          </w:p>
          <w:p w:rsidR="00000000" w:rsidDel="00000000" w:rsidP="00000000" w:rsidRDefault="00000000" w:rsidRPr="00000000" w14:paraId="000001CB">
            <w:pPr>
              <w:pageBreakBefore w:val="0"/>
              <w:spacing w:after="0" w:line="240" w:lineRule="auto"/>
              <w:rPr>
                <w:rFonts w:ascii="Calibri" w:cs="Calibri" w:eastAsia="Calibri" w:hAnsi="Calibri"/>
              </w:rPr>
            </w:pPr>
            <w:r w:rsidDel="00000000" w:rsidR="00000000" w:rsidRPr="00000000">
              <w:rPr>
                <w:rFonts w:ascii="Calibri" w:cs="Calibri" w:eastAsia="Calibri" w:hAnsi="Calibri"/>
                <w:rtl w:val="0"/>
              </w:rPr>
              <w:t xml:space="preserve">denominator, mixed numeral, whole number, number line, proper fraction, improper fraction, is</w:t>
            </w:r>
          </w:p>
          <w:p w:rsidR="00000000" w:rsidDel="00000000" w:rsidP="00000000" w:rsidRDefault="00000000" w:rsidRPr="00000000" w14:paraId="000001CC">
            <w:pPr>
              <w:pageBreakBefore w:val="0"/>
              <w:spacing w:after="0" w:line="240" w:lineRule="auto"/>
              <w:rPr>
                <w:rFonts w:ascii="Calibri" w:cs="Calibri" w:eastAsia="Calibri" w:hAnsi="Calibri"/>
              </w:rPr>
            </w:pPr>
            <w:r w:rsidDel="00000000" w:rsidR="00000000" w:rsidRPr="00000000">
              <w:rPr>
                <w:rFonts w:ascii="Calibri" w:cs="Calibri" w:eastAsia="Calibri" w:hAnsi="Calibri"/>
                <w:rtl w:val="0"/>
              </w:rPr>
              <w:t xml:space="preserve">equal to, </w:t>
            </w:r>
            <w:r w:rsidDel="00000000" w:rsidR="00000000" w:rsidRPr="00000000">
              <w:rPr>
                <w:rFonts w:ascii="Calibri" w:cs="Calibri" w:eastAsia="Calibri" w:hAnsi="Calibri"/>
                <w:b w:val="1"/>
                <w:rtl w:val="0"/>
              </w:rPr>
              <w:t xml:space="preserve">equivalent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ascending order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descending order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simplest form</w:t>
            </w:r>
            <w:r w:rsidDel="00000000" w:rsidR="00000000" w:rsidRPr="00000000">
              <w:rPr>
                <w:rFonts w:ascii="Calibri" w:cs="Calibri" w:eastAsia="Calibri" w:hAnsi="Calibri"/>
                <w:rtl w:val="0"/>
              </w:rPr>
              <w:t xml:space="preserve">, decimal, decimal</w:t>
            </w:r>
          </w:p>
          <w:p w:rsidR="00000000" w:rsidDel="00000000" w:rsidP="00000000" w:rsidRDefault="00000000" w:rsidRPr="00000000" w14:paraId="000001CD">
            <w:pPr>
              <w:keepNext w:val="1"/>
              <w:pageBreakBefore w:val="0"/>
              <w:spacing w:line="240" w:lineRule="auto"/>
              <w:rPr>
                <w:rFonts w:ascii="Calibri" w:cs="Calibri" w:eastAsia="Calibri" w:hAnsi="Calibri"/>
                <w:b w:val="1"/>
                <w:color w:val="e36c0a"/>
              </w:rPr>
            </w:pPr>
            <w:r w:rsidDel="00000000" w:rsidR="00000000" w:rsidRPr="00000000">
              <w:rPr>
                <w:rFonts w:ascii="Calibri" w:cs="Calibri" w:eastAsia="Calibri" w:hAnsi="Calibri"/>
                <w:rtl w:val="0"/>
              </w:rPr>
              <w:t xml:space="preserve">point, digit,</w:t>
            </w:r>
            <w:r w:rsidDel="00000000" w:rsidR="00000000" w:rsidRPr="00000000">
              <w:rPr>
                <w:rtl w:val="0"/>
              </w:rPr>
            </w:r>
          </w:p>
          <w:p w:rsidR="00000000" w:rsidDel="00000000" w:rsidP="00000000" w:rsidRDefault="00000000" w:rsidRPr="00000000" w14:paraId="000001CE">
            <w:pPr>
              <w:pageBreakBefore w:val="0"/>
              <w:tabs>
                <w:tab w:val="left" w:pos="227"/>
              </w:tabs>
              <w:spacing w:after="60" w:before="60" w:line="240" w:lineRule="auto"/>
              <w:rPr>
                <w:rFonts w:ascii="Calibri" w:cs="Calibri" w:eastAsia="Calibri" w:hAnsi="Calibri"/>
                <w:i w:val="1"/>
                <w:color w:val="24406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color w:val="244061"/>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color w:val="24406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color w:val="244061"/>
              </w:rPr>
            </w:pPr>
            <w:r w:rsidDel="00000000" w:rsidR="00000000" w:rsidRPr="00000000">
              <w:rPr>
                <w:rtl w:val="0"/>
              </w:rPr>
            </w:r>
          </w:p>
        </w:tc>
      </w:tr>
    </w:tbl>
    <w:p w:rsidR="00000000" w:rsidDel="00000000" w:rsidP="00000000" w:rsidRDefault="00000000" w:rsidRPr="00000000" w14:paraId="000001D2">
      <w:pPr>
        <w:pageBreakBefore w:val="0"/>
        <w:spacing w:after="0" w:line="40" w:lineRule="auto"/>
        <w:rPr>
          <w:b w:val="1"/>
          <w:color w:val="000000"/>
          <w:sz w:val="16"/>
          <w:szCs w:val="16"/>
        </w:rPr>
      </w:pPr>
      <w:r w:rsidDel="00000000" w:rsidR="00000000" w:rsidRPr="00000000">
        <w:rPr>
          <w:rtl w:val="0"/>
        </w:rPr>
      </w:r>
    </w:p>
    <w:tbl>
      <w:tblPr>
        <w:tblStyle w:val="Table9"/>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Recognise that the place value system can be extended beyond hundredths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(ACMNA104)</w:t>
            </w: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express thousandths as decimals</w:t>
            </w:r>
          </w:p>
          <w:p w:rsidR="00000000" w:rsidDel="00000000" w:rsidP="00000000" w:rsidRDefault="00000000" w:rsidRPr="00000000" w14:paraId="000001D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decimal notation for thousandths, eg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114300" distR="114300">
                  <wp:extent cx="746760" cy="270510"/>
                  <wp:effectExtent b="0" l="0" r="0" t="0"/>
                  <wp:docPr id="16"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746760" cy="27051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state the place value of digits in decimal numbers of up to three decimal places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Compare, order and represent decimals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(ACMNA105)</w:t>
            </w: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decimal numbers of up to three decimal places, eg 0.5, 0.125, 0.25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1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zero digit(s) at the end of a decimal, eg 0.170 has the same value as 0.17</w:t>
            </w:r>
          </w:p>
          <w:p w:rsidR="00000000" w:rsidDel="00000000" w:rsidP="00000000" w:rsidRDefault="00000000" w:rsidRPr="00000000" w14:paraId="000001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place decimal numbers of up to three decimal places on a number line between 0 and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F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F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0"/>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Volume and Capacity 1b </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E">
            <w:pPr>
              <w:keepNext w:val="1"/>
              <w:pageBreakBefore w:val="0"/>
              <w:spacing w:line="240" w:lineRule="auto"/>
              <w:rPr>
                <w:rFonts w:ascii="Calibri" w:cs="Calibri" w:eastAsia="Calibri" w:hAnsi="Calibri"/>
                <w:b w:val="1"/>
                <w:color w:val="e36c0a"/>
              </w:rPr>
            </w:pPr>
            <w:r w:rsidDel="00000000" w:rsidR="00000000" w:rsidRPr="00000000">
              <w:rPr>
                <w:rFonts w:ascii="Calibri" w:cs="Calibri" w:eastAsia="Calibri" w:hAnsi="Calibri"/>
                <w:b w:val="1"/>
                <w:color w:val="e36c0a"/>
                <w:rtl w:val="0"/>
              </w:rPr>
              <w:t xml:space="preserve">Outcomes</w:t>
            </w:r>
          </w:p>
          <w:p w:rsidR="00000000" w:rsidDel="00000000" w:rsidP="00000000" w:rsidRDefault="00000000" w:rsidRPr="00000000" w14:paraId="000002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MA3-1WM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MA3-3WM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gives a valid reason for supporting one possible solution over another </w:t>
            </w:r>
          </w:p>
          <w:p w:rsidR="00000000" w:rsidDel="00000000" w:rsidP="00000000" w:rsidRDefault="00000000" w:rsidRPr="00000000" w14:paraId="000002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MA3-11MG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selects and uses the appropriate unit to estimate, measure and calculate volumes and capacities, and converts between units of capacity</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2">
            <w:pPr>
              <w:pageBreakBefore w:val="0"/>
              <w:rPr>
                <w:rFonts w:ascii="Calibri" w:cs="Calibri" w:eastAsia="Calibri" w:hAnsi="Calibri"/>
              </w:rPr>
            </w:pPr>
            <w:r w:rsidDel="00000000" w:rsidR="00000000" w:rsidRPr="00000000">
              <w:rPr>
                <w:rFonts w:ascii="Calibri" w:cs="Calibri" w:eastAsia="Calibri" w:hAnsi="Calibri"/>
                <w:b w:val="1"/>
                <w:color w:val="e36c0a"/>
                <w:rtl w:val="0"/>
              </w:rPr>
              <w:t xml:space="preserve">Summary and assessment overview</w:t>
            </w:r>
            <w:r w:rsidDel="00000000" w:rsidR="00000000" w:rsidRPr="00000000">
              <w:rPr>
                <w:rtl w:val="0"/>
              </w:rPr>
            </w:r>
          </w:p>
          <w:p w:rsidR="00000000" w:rsidDel="00000000" w:rsidP="00000000" w:rsidRDefault="00000000" w:rsidRPr="00000000" w14:paraId="00000213">
            <w:pPr>
              <w:pageBreakBefore w:val="0"/>
              <w:rPr>
                <w:rFonts w:ascii="Calibri" w:cs="Calibri" w:eastAsia="Calibri" w:hAnsi="Calibri"/>
              </w:rPr>
            </w:pPr>
            <w:r w:rsidDel="00000000" w:rsidR="00000000" w:rsidRPr="00000000">
              <w:rPr>
                <w:rFonts w:ascii="Calibri" w:cs="Calibri" w:eastAsia="Calibri" w:hAnsi="Calibri"/>
                <w:rtl w:val="0"/>
              </w:rPr>
              <w:t xml:space="preserve">Selecting and applying appropriate units of measure for volume</w:t>
            </w:r>
          </w:p>
          <w:p w:rsidR="00000000" w:rsidDel="00000000" w:rsidP="00000000" w:rsidRDefault="00000000" w:rsidRPr="00000000" w14:paraId="00000214">
            <w:pPr>
              <w:pageBreakBefore w:val="0"/>
              <w:rPr>
                <w:rFonts w:ascii="Calibri" w:cs="Calibri" w:eastAsia="Calibri" w:hAnsi="Calibri"/>
              </w:rPr>
            </w:pPr>
            <w:r w:rsidDel="00000000" w:rsidR="00000000" w:rsidRPr="00000000">
              <w:rPr>
                <w:rFonts w:ascii="Calibri" w:cs="Calibri" w:eastAsia="Calibri" w:hAnsi="Calibri"/>
                <w:rtl w:val="0"/>
              </w:rPr>
              <w:t xml:space="preserve">Measuring and recording larger volumes using cubic metre</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8">
            <w:pPr>
              <w:pageBreakBefore w:val="0"/>
              <w:spacing w:after="0" w:line="240" w:lineRule="auto"/>
              <w:rPr>
                <w:rFonts w:ascii="Calibri" w:cs="Calibri" w:eastAsia="Calibri" w:hAnsi="Calibri"/>
              </w:rPr>
            </w:pPr>
            <w:r w:rsidDel="00000000" w:rsidR="00000000" w:rsidRPr="00000000">
              <w:rPr>
                <w:rFonts w:ascii="Calibri" w:cs="Calibri" w:eastAsia="Calibri" w:hAnsi="Calibri"/>
                <w:b w:val="1"/>
                <w:color w:val="e36c0a"/>
                <w:rtl w:val="0"/>
              </w:rPr>
              <w:t xml:space="preserve">Mathematical Language </w:t>
            </w:r>
            <w:r w:rsidDel="00000000" w:rsidR="00000000" w:rsidRPr="00000000">
              <w:rPr>
                <w:rFonts w:ascii="Calibri" w:cs="Calibri" w:eastAsia="Calibri" w:hAnsi="Calibri"/>
                <w:rtl w:val="0"/>
              </w:rPr>
              <w:t xml:space="preserve">Students should be able to communicate using the following language: </w:t>
            </w:r>
            <w:r w:rsidDel="00000000" w:rsidR="00000000" w:rsidRPr="00000000">
              <w:rPr>
                <w:rFonts w:ascii="Calibri" w:cs="Calibri" w:eastAsia="Calibri" w:hAnsi="Calibri"/>
                <w:b w:val="1"/>
                <w:rtl w:val="0"/>
              </w:rPr>
              <w:t xml:space="preserve">capacity, container, volume, layers, cubic centimetre, cubic metre, measure, estimate.</w:t>
            </w:r>
            <w:r w:rsidDel="00000000" w:rsidR="00000000" w:rsidRPr="00000000">
              <w:rPr>
                <w:rtl w:val="0"/>
              </w:rPr>
            </w:r>
          </w:p>
          <w:p w:rsidR="00000000" w:rsidDel="00000000" w:rsidP="00000000" w:rsidRDefault="00000000" w:rsidRPr="00000000" w14:paraId="00000219">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1D">
      <w:pPr>
        <w:pageBreakBefore w:val="0"/>
        <w:spacing w:after="0" w:line="40" w:lineRule="auto"/>
        <w:rPr>
          <w:b w:val="1"/>
          <w:color w:val="000000"/>
          <w:sz w:val="16"/>
          <w:szCs w:val="16"/>
        </w:rPr>
      </w:pPr>
      <w:r w:rsidDel="00000000" w:rsidR="00000000" w:rsidRPr="00000000">
        <w:rPr>
          <w:rtl w:val="0"/>
        </w:rPr>
      </w:r>
    </w:p>
    <w:tbl>
      <w:tblPr>
        <w:tblStyle w:val="Table11"/>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Choose appropriate units of measurement for volume and capacity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(ACMMG108)</w:t>
            </w: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the need for a formal unit larger than the cubic centimetre</w:t>
            </w:r>
          </w:p>
          <w:p w:rsidR="00000000" w:rsidDel="00000000" w:rsidP="00000000" w:rsidRDefault="00000000" w:rsidRPr="00000000" w14:paraId="000002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construct and use the cubic metre as a unit to measure larger volumes</w:t>
            </w:r>
          </w:p>
          <w:p w:rsidR="00000000" w:rsidDel="00000000" w:rsidP="00000000" w:rsidRDefault="00000000" w:rsidRPr="00000000" w14:paraId="00000228">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explain why volume is measured in cubic metres in certain situations, eg wood bark, soil, concrete (Communicating, Reasoning)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18"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recognise that a cubic metre can have dimensions other than a cube of side 1 metre, </w:t>
              <w:br w:type="textWrapping"/>
              <w:t xml:space="preserve">eg 2 metres by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Pr>
              <w:drawing>
                <wp:inline distB="0" distT="0" distL="114300" distR="114300">
                  <wp:extent cx="65405" cy="270510"/>
                  <wp:effectExtent b="0" l="0" r="0" t="0"/>
                  <wp:docPr id="19"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65405" cy="27051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metre by 1 metre (Problem Solving)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20"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keepNext w:val="0"/>
              <w:keepLines w:val="1"/>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360" w:right="0" w:hanging="360"/>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record volumes using the abbreviation for cubic metres (m</w:t>
            </w:r>
            <w:r w:rsidDel="00000000" w:rsidR="00000000" w:rsidRPr="00000000">
              <w:rPr>
                <w:rFonts w:ascii="Calibri" w:cs="Calibri" w:eastAsia="Calibri" w:hAnsi="Calibri"/>
                <w:b w:val="0"/>
                <w:i w:val="0"/>
                <w:smallCaps w:val="0"/>
                <w:strike w:val="0"/>
                <w:color w:val="000000"/>
                <w:sz w:val="18"/>
                <w:szCs w:val="18"/>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Choose appropriate units of measurement for volume and capacity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(ACMMG108)</w:t>
            </w:r>
            <w:r w:rsidDel="00000000" w:rsidR="00000000" w:rsidRPr="00000000">
              <w:rPr>
                <w:rtl w:val="0"/>
              </w:rPr>
            </w:r>
          </w:p>
          <w:p w:rsidR="00000000" w:rsidDel="00000000" w:rsidP="00000000" w:rsidRDefault="00000000" w:rsidRPr="00000000" w14:paraId="000002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estimate the size of a cubic metre, half a cubic metre and two cubic metres</w:t>
            </w:r>
          </w:p>
          <w:p w:rsidR="00000000" w:rsidDel="00000000" w:rsidP="00000000" w:rsidRDefault="00000000" w:rsidRPr="00000000" w14:paraId="000002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use appropriate units to estimate the volumes of a variety of objects, eg cubic centimetres for a lolly jar, cubic metres for the classroom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2"/>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Position 1b</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A">
            <w:pPr>
              <w:keepNext w:val="1"/>
              <w:pageBreakBefore w:val="0"/>
              <w:spacing w:line="240" w:lineRule="auto"/>
              <w:rPr>
                <w:rFonts w:ascii="Calibri" w:cs="Calibri" w:eastAsia="Calibri" w:hAnsi="Calibri"/>
                <w:b w:val="1"/>
                <w:color w:val="e36c0a"/>
              </w:rPr>
            </w:pPr>
            <w:r w:rsidDel="00000000" w:rsidR="00000000" w:rsidRPr="00000000">
              <w:rPr>
                <w:rFonts w:ascii="Calibri" w:cs="Calibri" w:eastAsia="Calibri" w:hAnsi="Calibri"/>
                <w:b w:val="1"/>
                <w:color w:val="e36c0a"/>
                <w:rtl w:val="0"/>
              </w:rPr>
              <w:t xml:space="preserve">Outcomes</w:t>
            </w:r>
          </w:p>
          <w:p w:rsidR="00000000" w:rsidDel="00000000" w:rsidP="00000000" w:rsidRDefault="00000000" w:rsidRPr="00000000" w14:paraId="000002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MA3-1WM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MA3-17MG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locates and describes position on maps using a grid-reference system</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D">
            <w:pPr>
              <w:pageBreakBefore w:val="0"/>
              <w:spacing w:line="240" w:lineRule="auto"/>
              <w:rPr>
                <w:rFonts w:ascii="Calibri" w:cs="Calibri" w:eastAsia="Calibri" w:hAnsi="Calibri"/>
              </w:rPr>
            </w:pPr>
            <w:r w:rsidDel="00000000" w:rsidR="00000000" w:rsidRPr="00000000">
              <w:rPr>
                <w:rFonts w:ascii="Calibri" w:cs="Calibri" w:eastAsia="Calibri" w:hAnsi="Calibri"/>
                <w:b w:val="1"/>
                <w:color w:val="e36c0a"/>
                <w:rtl w:val="0"/>
              </w:rPr>
              <w:t xml:space="preserve">Summary and assessment overview</w:t>
            </w:r>
            <w:r w:rsidDel="00000000" w:rsidR="00000000" w:rsidRPr="00000000">
              <w:rPr>
                <w:rtl w:val="0"/>
              </w:rPr>
            </w:r>
          </w:p>
          <w:p w:rsidR="00000000" w:rsidDel="00000000" w:rsidP="00000000" w:rsidRDefault="00000000" w:rsidRPr="00000000" w14:paraId="0000025E">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Using directional language</w:t>
            </w:r>
          </w:p>
          <w:p w:rsidR="00000000" w:rsidDel="00000000" w:rsidP="00000000" w:rsidRDefault="00000000" w:rsidRPr="00000000" w14:paraId="0000025F">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Following directions on a map</w:t>
            </w:r>
          </w:p>
          <w:p w:rsidR="00000000" w:rsidDel="00000000" w:rsidP="00000000" w:rsidRDefault="00000000" w:rsidRPr="00000000" w14:paraId="00000260">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Locating points on a map</w:t>
            </w:r>
          </w:p>
          <w:p w:rsidR="00000000" w:rsidDel="00000000" w:rsidP="00000000" w:rsidRDefault="00000000" w:rsidRPr="00000000" w14:paraId="00000261">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Using compass directions</w:t>
            </w:r>
          </w:p>
          <w:p w:rsidR="00000000" w:rsidDel="00000000" w:rsidP="00000000" w:rsidRDefault="00000000" w:rsidRPr="00000000" w14:paraId="00000262">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Planning routes using a map</w:t>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69"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5">
            <w:pPr>
              <w:pageBreakBefore w:val="0"/>
              <w:spacing w:after="0" w:line="240" w:lineRule="auto"/>
              <w:rPr>
                <w:rFonts w:ascii="Calibri" w:cs="Calibri" w:eastAsia="Calibri" w:hAnsi="Calibri"/>
                <w:b w:val="1"/>
              </w:rPr>
            </w:pPr>
            <w:r w:rsidDel="00000000" w:rsidR="00000000" w:rsidRPr="00000000">
              <w:rPr>
                <w:rFonts w:ascii="Calibri" w:cs="Calibri" w:eastAsia="Calibri" w:hAnsi="Calibri"/>
                <w:b w:val="1"/>
                <w:color w:val="e36c0a"/>
                <w:rtl w:val="0"/>
              </w:rPr>
              <w:t xml:space="preserve">Mathematical Language </w:t>
            </w:r>
            <w:r w:rsidDel="00000000" w:rsidR="00000000" w:rsidRPr="00000000">
              <w:rPr>
                <w:rFonts w:ascii="Calibri" w:cs="Calibri" w:eastAsia="Calibri" w:hAnsi="Calibri"/>
                <w:rtl w:val="0"/>
              </w:rPr>
              <w:t xml:space="preserve">Students should be able to communicate using the following language: </w:t>
            </w:r>
            <w:r w:rsidDel="00000000" w:rsidR="00000000" w:rsidRPr="00000000">
              <w:rPr>
                <w:rFonts w:ascii="Calibri" w:cs="Calibri" w:eastAsia="Calibri" w:hAnsi="Calibri"/>
                <w:b w:val="1"/>
                <w:rtl w:val="0"/>
              </w:rPr>
              <w:t xml:space="preserve">position, location, map, plan, street directory, route, grid, grid reference, legend, key, scale, directions, compass,</w:t>
            </w:r>
          </w:p>
          <w:p w:rsidR="00000000" w:rsidDel="00000000" w:rsidP="00000000" w:rsidRDefault="00000000" w:rsidRPr="00000000" w14:paraId="00000266">
            <w:pPr>
              <w:keepNext w:val="1"/>
              <w:pageBreakBefore w:val="0"/>
              <w:spacing w:line="240" w:lineRule="auto"/>
              <w:rPr>
                <w:rFonts w:ascii="Calibri" w:cs="Calibri" w:eastAsia="Calibri" w:hAnsi="Calibri"/>
                <w:b w:val="1"/>
                <w:color w:val="e36c0a"/>
              </w:rPr>
            </w:pPr>
            <w:r w:rsidDel="00000000" w:rsidR="00000000" w:rsidRPr="00000000">
              <w:rPr>
                <w:rFonts w:ascii="Calibri" w:cs="Calibri" w:eastAsia="Calibri" w:hAnsi="Calibri"/>
                <w:b w:val="1"/>
                <w:rtl w:val="0"/>
              </w:rPr>
              <w:t xml:space="preserve">north, east, south, west, north-east, south-east, south-west, north-west.</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e36c0a"/>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e36c0a"/>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e36c0a"/>
              </w:rPr>
            </w:pPr>
            <w:r w:rsidDel="00000000" w:rsidR="00000000" w:rsidRPr="00000000">
              <w:rPr>
                <w:rtl w:val="0"/>
              </w:rPr>
            </w:r>
          </w:p>
        </w:tc>
      </w:tr>
    </w:tbl>
    <w:p w:rsidR="00000000" w:rsidDel="00000000" w:rsidP="00000000" w:rsidRDefault="00000000" w:rsidRPr="00000000" w14:paraId="0000026A">
      <w:pPr>
        <w:pageBreakBefore w:val="0"/>
        <w:spacing w:after="0" w:line="40" w:lineRule="auto"/>
        <w:rPr>
          <w:b w:val="1"/>
          <w:color w:val="000000"/>
          <w:sz w:val="16"/>
          <w:szCs w:val="16"/>
        </w:rPr>
      </w:pPr>
      <w:r w:rsidDel="00000000" w:rsidR="00000000" w:rsidRPr="00000000">
        <w:rPr>
          <w:rtl w:val="0"/>
        </w:rPr>
      </w:r>
    </w:p>
    <w:tbl>
      <w:tblPr>
        <w:tblStyle w:val="Table13"/>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Describe routes using landmarks and directional language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(ACMMG113)</w:t>
            </w:r>
            <w:r w:rsidDel="00000000" w:rsidR="00000000" w:rsidRPr="00000000">
              <w:rPr>
                <w:rtl w:val="0"/>
              </w:rPr>
            </w:r>
          </w:p>
          <w:p w:rsidR="00000000" w:rsidDel="00000000" w:rsidP="00000000" w:rsidRDefault="00000000" w:rsidRPr="00000000" w14:paraId="000002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find a location on a map that is in a given direction from a town or landmark, eg locate a town that is north-east of Broken Hill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direction of one location relative to another, eg 'Darwin is north-west of Sydney'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follow a sequence of two or more directions, including compass directions, to find and identify a particular location on a map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Describe routes using landmarks and directional language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(ACMMG113)</w:t>
            </w:r>
            <w:r w:rsidDel="00000000" w:rsidR="00000000" w:rsidRPr="00000000">
              <w:rPr>
                <w:rtl w:val="0"/>
              </w:rPr>
            </w:r>
          </w:p>
          <w:p w:rsidR="00000000" w:rsidDel="00000000" w:rsidP="00000000" w:rsidRDefault="00000000" w:rsidRPr="00000000" w14:paraId="000002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given map to plan and show a route from one location to another, eg draw a possible route to the local park or use an Aboriginal land map to plan a route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39700" cy="10287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21285" cy="111760"/>
                  <wp:effectExtent b="0" l="0" r="0" t="0"/>
                  <wp:docPr id="6"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21285" cy="111760"/>
                          </a:xfrm>
                          <a:prstGeom prst="rect"/>
                          <a:ln/>
                        </pic:spPr>
                      </pic:pic>
                    </a:graphicData>
                  </a:graphic>
                </wp:inline>
              </w:drawing>
            </w:r>
            <w:r w:rsidDel="00000000" w:rsidR="00000000" w:rsidRPr="00000000">
              <w:rPr>
                <w:rtl w:val="0"/>
              </w:rPr>
            </w:r>
          </w:p>
          <w:p w:rsidR="00000000" w:rsidDel="00000000" w:rsidP="00000000" w:rsidRDefault="00000000" w:rsidRPr="00000000" w14:paraId="00000280">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use a street directory or online map to find the route to a given location (Problem Solving)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21285" cy="93345"/>
                  <wp:effectExtent b="0" l="0" r="0" t="0"/>
                  <wp:docPr id="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21285" cy="93345"/>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keepNext w:val="0"/>
              <w:keepLines w:val="1"/>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360" w:right="0" w:hanging="360"/>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describe a route taken on a map using landmarks and directional language, including compass directions, eg 'Start at the post office, go west to the supermarket and then go south-west to the park'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4"/>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Data 1b</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4">
            <w:pPr>
              <w:keepNext w:val="1"/>
              <w:pageBreakBefore w:val="0"/>
              <w:spacing w:line="240" w:lineRule="auto"/>
              <w:rPr>
                <w:rFonts w:ascii="Calibri" w:cs="Calibri" w:eastAsia="Calibri" w:hAnsi="Calibri"/>
                <w:b w:val="1"/>
                <w:color w:val="e36c0a"/>
              </w:rPr>
            </w:pPr>
            <w:r w:rsidDel="00000000" w:rsidR="00000000" w:rsidRPr="00000000">
              <w:rPr>
                <w:rFonts w:ascii="Calibri" w:cs="Calibri" w:eastAsia="Calibri" w:hAnsi="Calibri"/>
                <w:b w:val="1"/>
                <w:color w:val="e36c0a"/>
                <w:rtl w:val="0"/>
              </w:rPr>
              <w:t xml:space="preserve">Outcomes</w:t>
            </w:r>
          </w:p>
          <w:p w:rsidR="00000000" w:rsidDel="00000000" w:rsidP="00000000" w:rsidRDefault="00000000" w:rsidRPr="00000000" w14:paraId="000002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MA3-1WM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MA3-3WM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2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MA3-18SP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uses appropriate methods to collect data and constructs, interprets and evaluates data displays, including dot plots, line graphs and two-way tables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8">
            <w:pPr>
              <w:pageBreakBefore w:val="0"/>
              <w:rPr>
                <w:rFonts w:ascii="Calibri" w:cs="Calibri" w:eastAsia="Calibri" w:hAnsi="Calibri"/>
              </w:rPr>
            </w:pPr>
            <w:r w:rsidDel="00000000" w:rsidR="00000000" w:rsidRPr="00000000">
              <w:rPr>
                <w:rFonts w:ascii="Calibri" w:cs="Calibri" w:eastAsia="Calibri" w:hAnsi="Calibri"/>
                <w:b w:val="1"/>
                <w:color w:val="e36c0a"/>
                <w:rtl w:val="0"/>
              </w:rPr>
              <w:t xml:space="preserve">Summary and assessment overview</w:t>
            </w:r>
            <w:r w:rsidDel="00000000" w:rsidR="00000000" w:rsidRPr="00000000">
              <w:rPr>
                <w:rtl w:val="0"/>
              </w:rPr>
            </w:r>
          </w:p>
          <w:p w:rsidR="00000000" w:rsidDel="00000000" w:rsidP="00000000" w:rsidRDefault="00000000" w:rsidRPr="00000000" w14:paraId="000002A9">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Interpreting line graphs</w:t>
            </w:r>
          </w:p>
          <w:p w:rsidR="00000000" w:rsidDel="00000000" w:rsidP="00000000" w:rsidRDefault="00000000" w:rsidRPr="00000000" w14:paraId="000002AA">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Interpreting and describing data presented in tables and graphs</w:t>
            </w:r>
          </w:p>
          <w:p w:rsidR="00000000" w:rsidDel="00000000" w:rsidP="00000000" w:rsidRDefault="00000000" w:rsidRPr="00000000" w14:paraId="000002AB">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Using information from data collection to make decisions</w:t>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3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E">
            <w:pPr>
              <w:pageBreakBefore w:val="0"/>
              <w:spacing w:after="0" w:line="240" w:lineRule="auto"/>
              <w:rPr>
                <w:rFonts w:ascii="Calibri" w:cs="Calibri" w:eastAsia="Calibri" w:hAnsi="Calibri"/>
              </w:rPr>
            </w:pPr>
            <w:r w:rsidDel="00000000" w:rsidR="00000000" w:rsidRPr="00000000">
              <w:rPr>
                <w:rFonts w:ascii="Calibri" w:cs="Calibri" w:eastAsia="Calibri" w:hAnsi="Calibri"/>
                <w:b w:val="1"/>
                <w:color w:val="e36c0a"/>
                <w:rtl w:val="0"/>
              </w:rPr>
              <w:t xml:space="preserve">Mathematical Language Students</w:t>
            </w:r>
            <w:r w:rsidDel="00000000" w:rsidR="00000000" w:rsidRPr="00000000">
              <w:rPr>
                <w:rFonts w:ascii="Calibri" w:cs="Calibri" w:eastAsia="Calibri" w:hAnsi="Calibri"/>
                <w:rtl w:val="0"/>
              </w:rPr>
              <w:t xml:space="preserve"> should be able to communicate using the following language: </w:t>
            </w:r>
            <w:r w:rsidDel="00000000" w:rsidR="00000000" w:rsidRPr="00000000">
              <w:rPr>
                <w:rFonts w:ascii="Calibri" w:cs="Calibri" w:eastAsia="Calibri" w:hAnsi="Calibri"/>
                <w:b w:val="1"/>
                <w:rtl w:val="0"/>
              </w:rPr>
              <w:t xml:space="preserve">data, survey, category, display, tabulate, table, column graph, vertical columns, horizontal bars, equal spacing, title, scale, vertical axis, horizontal axis, axes, line graph, dot plots, spreadsheet.</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2B2">
      <w:pPr>
        <w:pageBreakBefore w:val="0"/>
        <w:spacing w:after="0" w:line="40" w:lineRule="auto"/>
        <w:rPr>
          <w:b w:val="1"/>
          <w:color w:val="000000"/>
          <w:sz w:val="16"/>
          <w:szCs w:val="16"/>
        </w:rPr>
      </w:pPr>
      <w:r w:rsidDel="00000000" w:rsidR="00000000" w:rsidRPr="00000000">
        <w:rPr>
          <w:rtl w:val="0"/>
        </w:rPr>
      </w:r>
    </w:p>
    <w:tbl>
      <w:tblPr>
        <w:tblStyle w:val="Table15"/>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Describe and interpret different data sets in context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(ACMSP120)</w:t>
            </w:r>
            <w:r w:rsidDel="00000000" w:rsidR="00000000" w:rsidRPr="00000000">
              <w:rPr>
                <w:rtl w:val="0"/>
              </w:rPr>
            </w:r>
          </w:p>
          <w:p w:rsidR="00000000" w:rsidDel="00000000" w:rsidP="00000000" w:rsidRDefault="00000000" w:rsidRPr="00000000" w14:paraId="000002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line graphs using the scales on the axes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2875" cy="104775"/>
                  <wp:effectExtent b="0" l="0" r="0" t="0"/>
                  <wp:docPr id="1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Describe and interpret different data sets in context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(ACMSP120)</w:t>
            </w:r>
            <w:r w:rsidDel="00000000" w:rsidR="00000000" w:rsidRPr="00000000">
              <w:rPr>
                <w:rtl w:val="0"/>
              </w:rPr>
            </w:r>
          </w:p>
          <w:p w:rsidR="00000000" w:rsidDel="00000000" w:rsidP="00000000" w:rsidRDefault="00000000" w:rsidRPr="00000000" w14:paraId="000002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and interpret data presented in tables, dot plots, column graphs and line graphs, eg 'The graph shows that the heights of all children in the class are between 125 cm and 154 cm'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2875" cy="104775"/>
                  <wp:effectExtent b="0" l="0" r="0" t="0"/>
                  <wp:docPr id="3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determine the total number of data values represented in dot plots and column graphs, eg find the number of students in the class from a display representing the heights of all children in the class (Problem Solving, Reasoning)</w:t>
            </w:r>
          </w:p>
          <w:p w:rsidR="00000000" w:rsidDel="00000000" w:rsidP="00000000" w:rsidRDefault="00000000" w:rsidRPr="00000000" w14:paraId="000002C7">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identify and describe relationships that can be observed in data displays, eg 'There are four times as many children in Year 5 whose favourite food is noodles compared to children whose favourite food is chicken' (Communicating, Reasoning)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0" distR="0">
                  <wp:extent cx="142875" cy="104775"/>
                  <wp:effectExtent b="0" l="0" r="0" t="0"/>
                  <wp:docPr id="3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use information presented in data displays to aid decision making, eg decide how many of each soft drink to buy for a school fundraising activity by collecting and graphing data about favourite soft drinks for the year group or school (Reasoning)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D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D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6"/>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Angles 1b</w:t>
            </w:r>
            <w:r w:rsidDel="00000000" w:rsidR="00000000" w:rsidRPr="00000000">
              <w:rPr>
                <w:rtl w:val="0"/>
              </w:rPr>
            </w:r>
          </w:p>
        </w:tc>
      </w:tr>
      <w:tr>
        <w:trPr>
          <w:cantSplit w:val="0"/>
          <w:trHeight w:val="42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C">
            <w:pPr>
              <w:keepNext w:val="1"/>
              <w:pageBreakBefore w:val="0"/>
              <w:spacing w:line="240" w:lineRule="auto"/>
              <w:rPr>
                <w:rFonts w:ascii="Calibri" w:cs="Calibri" w:eastAsia="Calibri" w:hAnsi="Calibri"/>
                <w:b w:val="1"/>
                <w:color w:val="e36c0a"/>
              </w:rPr>
            </w:pPr>
            <w:r w:rsidDel="00000000" w:rsidR="00000000" w:rsidRPr="00000000">
              <w:rPr>
                <w:rFonts w:ascii="Calibri" w:cs="Calibri" w:eastAsia="Calibri" w:hAnsi="Calibri"/>
                <w:b w:val="1"/>
                <w:color w:val="e36c0a"/>
                <w:rtl w:val="0"/>
              </w:rPr>
              <w:t xml:space="preserve">Outcomes</w:t>
            </w:r>
          </w:p>
          <w:p w:rsidR="00000000" w:rsidDel="00000000" w:rsidP="00000000" w:rsidRDefault="00000000" w:rsidRPr="00000000" w14:paraId="000002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MA3-1WM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E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MA3-3WM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2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MA3-18SP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uses appropriate methods to collect data and constructs, interprets and evaluates data displays, including dot plots, line graphs and two-way tables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0">
            <w:pPr>
              <w:pageBreakBefore w:val="0"/>
              <w:rPr>
                <w:rFonts w:ascii="Calibri" w:cs="Calibri" w:eastAsia="Calibri" w:hAnsi="Calibri"/>
                <w:b w:val="1"/>
                <w:color w:val="e36c0a"/>
              </w:rPr>
            </w:pPr>
            <w:r w:rsidDel="00000000" w:rsidR="00000000" w:rsidRPr="00000000">
              <w:rPr>
                <w:rFonts w:ascii="Calibri" w:cs="Calibri" w:eastAsia="Calibri" w:hAnsi="Calibri"/>
                <w:b w:val="1"/>
                <w:color w:val="e36c0a"/>
                <w:rtl w:val="0"/>
              </w:rPr>
              <w:t xml:space="preserve">Summary and assessment overview</w:t>
            </w:r>
          </w:p>
          <w:p w:rsidR="00000000" w:rsidDel="00000000" w:rsidP="00000000" w:rsidRDefault="00000000" w:rsidRPr="00000000" w14:paraId="000002F1">
            <w:pPr>
              <w:pageBreakBefore w:val="0"/>
              <w:rPr>
                <w:rFonts w:ascii="Calibri" w:cs="Calibri" w:eastAsia="Calibri" w:hAnsi="Calibri"/>
              </w:rPr>
            </w:pPr>
            <w:r w:rsidDel="00000000" w:rsidR="00000000" w:rsidRPr="00000000">
              <w:rPr>
                <w:rFonts w:ascii="Calibri" w:cs="Calibri" w:eastAsia="Calibri" w:hAnsi="Calibri"/>
                <w:rtl w:val="0"/>
              </w:rPr>
              <w:t xml:space="preserve">Constructing angles with a protractor</w:t>
            </w:r>
          </w:p>
          <w:p w:rsidR="00000000" w:rsidDel="00000000" w:rsidP="00000000" w:rsidRDefault="00000000" w:rsidRPr="00000000" w14:paraId="000002F2">
            <w:pPr>
              <w:pageBreakBefore w:val="0"/>
              <w:rPr>
                <w:rFonts w:ascii="Calibri" w:cs="Calibri" w:eastAsia="Calibri" w:hAnsi="Calibri"/>
              </w:rPr>
            </w:pPr>
            <w:r w:rsidDel="00000000" w:rsidR="00000000" w:rsidRPr="00000000">
              <w:rPr>
                <w:rFonts w:ascii="Calibri" w:cs="Calibri" w:eastAsia="Calibri" w:hAnsi="Calibri"/>
                <w:rtl w:val="0"/>
              </w:rPr>
              <w:t xml:space="preserve">Identifying, describing and comparing angle sizes</w:t>
            </w:r>
          </w:p>
          <w:p w:rsidR="00000000" w:rsidDel="00000000" w:rsidP="00000000" w:rsidRDefault="00000000" w:rsidRPr="00000000" w14:paraId="000002F3">
            <w:pPr>
              <w:pageBreakBefore w:val="0"/>
              <w:rPr>
                <w:rFonts w:ascii="Calibri" w:cs="Calibri" w:eastAsia="Calibri" w:hAnsi="Calibri"/>
              </w:rPr>
            </w:pPr>
            <w:r w:rsidDel="00000000" w:rsidR="00000000" w:rsidRPr="00000000">
              <w:rPr>
                <w:rFonts w:ascii="Calibri" w:cs="Calibri" w:eastAsia="Calibri" w:hAnsi="Calibri"/>
                <w:rtl w:val="0"/>
              </w:rPr>
              <w:t xml:space="preserve">Estimating angle size</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7">
            <w:pPr>
              <w:keepNext w:val="1"/>
              <w:pageBreakBefore w:val="0"/>
              <w:spacing w:line="240" w:lineRule="auto"/>
              <w:rPr>
                <w:rFonts w:ascii="Calibri" w:cs="Calibri" w:eastAsia="Calibri" w:hAnsi="Calibri"/>
                <w:b w:val="1"/>
                <w:color w:val="e36c0a"/>
              </w:rPr>
            </w:pPr>
            <w:r w:rsidDel="00000000" w:rsidR="00000000" w:rsidRPr="00000000">
              <w:rPr>
                <w:rFonts w:ascii="Calibri" w:cs="Calibri" w:eastAsia="Calibri" w:hAnsi="Calibri"/>
                <w:b w:val="1"/>
                <w:color w:val="e36c0a"/>
                <w:rtl w:val="0"/>
              </w:rPr>
              <w:t xml:space="preserve">Mathematical Language </w:t>
            </w:r>
            <w:r w:rsidDel="00000000" w:rsidR="00000000" w:rsidRPr="00000000">
              <w:rPr>
                <w:rFonts w:ascii="Calibri" w:cs="Calibri" w:eastAsia="Calibri" w:hAnsi="Calibri"/>
                <w:rtl w:val="0"/>
              </w:rPr>
              <w:t xml:space="preserve">Students should be able to communicate using the following language:</w:t>
            </w:r>
            <w:r w:rsidDel="00000000" w:rsidR="00000000" w:rsidRPr="00000000">
              <w:rPr>
                <w:rFonts w:ascii="Calibri" w:cs="Calibri" w:eastAsia="Calibri" w:hAnsi="Calibri"/>
                <w:b w:val="1"/>
                <w:rtl w:val="0"/>
              </w:rPr>
              <w:t xml:space="preserve"> angle, arm, vertex, protractor, degree.</w:t>
            </w:r>
            <w:r w:rsidDel="00000000" w:rsidR="00000000" w:rsidRPr="00000000">
              <w:rPr>
                <w:rtl w:val="0"/>
              </w:rPr>
            </w:r>
          </w:p>
          <w:p w:rsidR="00000000" w:rsidDel="00000000" w:rsidP="00000000" w:rsidRDefault="00000000" w:rsidRPr="00000000" w14:paraId="000002F8">
            <w:pPr>
              <w:pageBreakBefore w:val="0"/>
              <w:tabs>
                <w:tab w:val="left" w:pos="227"/>
              </w:tabs>
              <w:spacing w:after="60" w:before="60" w:line="240" w:lineRule="auto"/>
              <w:rPr>
                <w:rFonts w:ascii="Calibri" w:cs="Calibri" w:eastAsia="Calibri" w:hAnsi="Calibri"/>
                <w:i w:val="1"/>
                <w:color w:val="24406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color w:val="244061"/>
              </w:rPr>
            </w:pPr>
            <w:r w:rsidDel="00000000" w:rsidR="00000000" w:rsidRPr="00000000">
              <w:rPr>
                <w:rtl w:val="0"/>
              </w:rPr>
            </w:r>
          </w:p>
        </w:tc>
      </w:tr>
      <w:tr>
        <w:trPr>
          <w:cantSplit w:val="0"/>
          <w:trHeight w:val="364"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color w:val="24406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color w:val="244061"/>
              </w:rPr>
            </w:pPr>
            <w:r w:rsidDel="00000000" w:rsidR="00000000" w:rsidRPr="00000000">
              <w:rPr>
                <w:rtl w:val="0"/>
              </w:rPr>
            </w:r>
          </w:p>
        </w:tc>
      </w:tr>
    </w:tbl>
    <w:p w:rsidR="00000000" w:rsidDel="00000000" w:rsidP="00000000" w:rsidRDefault="00000000" w:rsidRPr="00000000" w14:paraId="000002FC">
      <w:pPr>
        <w:pageBreakBefore w:val="0"/>
        <w:spacing w:after="0" w:line="40" w:lineRule="auto"/>
        <w:rPr>
          <w:b w:val="1"/>
          <w:color w:val="000000"/>
          <w:sz w:val="16"/>
          <w:szCs w:val="16"/>
        </w:rPr>
      </w:pPr>
      <w:r w:rsidDel="00000000" w:rsidR="00000000" w:rsidRPr="00000000">
        <w:rPr>
          <w:rtl w:val="0"/>
        </w:rPr>
      </w:r>
    </w:p>
    <w:tbl>
      <w:tblPr>
        <w:tblStyle w:val="Table17"/>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Construct angles using a protractor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(ACMMG112)</w:t>
            </w:r>
            <w:r w:rsidDel="00000000" w:rsidR="00000000" w:rsidRPr="00000000">
              <w:rPr>
                <w:rtl w:val="0"/>
              </w:rPr>
            </w:r>
          </w:p>
          <w:p w:rsidR="00000000" w:rsidDel="00000000" w:rsidP="00000000" w:rsidRDefault="00000000" w:rsidRPr="00000000" w14:paraId="000003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construct angles of up to 360° using a protractor</w:t>
            </w:r>
          </w:p>
          <w:p w:rsidR="00000000" w:rsidDel="00000000" w:rsidP="00000000" w:rsidRDefault="00000000" w:rsidRPr="00000000" w14:paraId="000003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that a right angle is 90°, a straight angle is 180° and an angle of revolution is 360°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Construct angles using a protractor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(ACMMG112)</w:t>
            </w:r>
            <w:r w:rsidDel="00000000" w:rsidR="00000000" w:rsidRPr="00000000">
              <w:rPr>
                <w:rtl w:val="0"/>
              </w:rPr>
            </w:r>
          </w:p>
          <w:p w:rsidR="00000000" w:rsidDel="00000000" w:rsidP="00000000" w:rsidRDefault="00000000" w:rsidRPr="00000000" w14:paraId="000003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describe angle size in degrees for each of the classifications acute, obtuse and reflex</w:t>
            </w:r>
          </w:p>
          <w:p w:rsidR="00000000" w:rsidDel="00000000" w:rsidP="00000000" w:rsidRDefault="00000000" w:rsidRPr="00000000" w14:paraId="00000311">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use the words 'between', 'greater than' and 'less than' to describe angle size in degrees (Communicating)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4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312">
            <w:pPr>
              <w:keepNext w:val="0"/>
              <w:keepLines w:val="1"/>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360" w:right="0" w:hanging="360"/>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compare the sizes of two or more angles in degrees, eg compare angles in different two-dimensional shapes </w:t>
            </w:r>
            <w:r w:rsidDel="00000000" w:rsidR="00000000" w:rsidRPr="00000000">
              <w:rPr>
                <w:rFonts w:ascii="Calibri" w:cs="Calibri" w:eastAsia="Calibri" w:hAnsi="Calibri"/>
                <w:b w:val="0"/>
                <w:i w:val="0"/>
                <w:smallCaps w:val="0"/>
                <w:strike w:val="0"/>
                <w:color w:val="505150"/>
                <w:sz w:val="18"/>
                <w:szCs w:val="18"/>
                <w:u w:val="none"/>
                <w:shd w:fill="auto" w:val="clear"/>
                <w:vertAlign w:val="baseline"/>
              </w:rPr>
              <w:drawing>
                <wp:inline distB="0" distT="0" distL="114300" distR="114300">
                  <wp:extent cx="139700" cy="102870"/>
                  <wp:effectExtent b="0" l="0" r="0" t="0"/>
                  <wp:docPr id="42"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Construct angles using a protractor </w:t>
            </w: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(ACMMG112)</w:t>
            </w:r>
            <w:r w:rsidDel="00000000" w:rsidR="00000000" w:rsidRPr="00000000">
              <w:rPr>
                <w:rtl w:val="0"/>
              </w:rPr>
            </w:r>
          </w:p>
          <w:p w:rsidR="00000000" w:rsidDel="00000000" w:rsidP="00000000" w:rsidRDefault="00000000" w:rsidRPr="00000000" w14:paraId="0000031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60" w:right="0" w:hanging="360"/>
              <w:jc w:val="left"/>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estimate angles in degrees and check by measuring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pStyle w:val="Heading5"/>
              <w:pageBreakBefore w:val="0"/>
              <w:numPr>
                <w:ilvl w:val="4"/>
                <w:numId w:val="7"/>
              </w:numPr>
              <w:ind w:lef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8"/>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2">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46">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18"/>
                <w:szCs w:val="18"/>
                <w:rtl w:val="0"/>
              </w:rPr>
              <w:t xml:space="preserve">Students should</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34A">
      <w:pPr>
        <w:pageBreakBefore w:val="0"/>
        <w:spacing w:after="0" w:line="40" w:lineRule="auto"/>
        <w:rPr>
          <w:b w:val="1"/>
          <w:color w:val="000000"/>
          <w:sz w:val="16"/>
          <w:szCs w:val="16"/>
        </w:rPr>
      </w:pPr>
      <w:r w:rsidDel="00000000" w:rsidR="00000000" w:rsidRPr="00000000">
        <w:rPr>
          <w:rtl w:val="0"/>
        </w:rPr>
      </w:r>
    </w:p>
    <w:tbl>
      <w:tblPr>
        <w:tblStyle w:val="Table19"/>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52">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5B">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1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C">
            <w:pPr>
              <w:pStyle w:val="Heading5"/>
              <w:pageBreakBefore w:val="0"/>
              <w:numPr>
                <w:ilvl w:val="4"/>
                <w:numId w:val="7"/>
              </w:numPr>
              <w:ind w:left="0" w:firstLine="0"/>
              <w:rPr/>
            </w:pPr>
            <w:r w:rsidDel="00000000" w:rsidR="00000000" w:rsidRPr="00000000">
              <w:rPr>
                <w:rtl w:val="0"/>
              </w:rPr>
            </w:r>
          </w:p>
        </w:tc>
        <w:tc>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378">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8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8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8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8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8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8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510" w:right="0" w:hanging="17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5, Term 4: 2020</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590" w:hanging="360"/>
      </w:pPr>
      <w:rPr>
        <w:rFonts w:ascii="Courier New" w:cs="Courier New" w:eastAsia="Courier New" w:hAnsi="Courier New"/>
      </w:rPr>
    </w:lvl>
    <w:lvl w:ilvl="2">
      <w:start w:val="1"/>
      <w:numFmt w:val="bullet"/>
      <w:lvlText w:val="▪"/>
      <w:lvlJc w:val="left"/>
      <w:pPr>
        <w:ind w:left="2310" w:hanging="360"/>
      </w:pPr>
      <w:rPr>
        <w:rFonts w:ascii="Noto Sans Symbols" w:cs="Noto Sans Symbols" w:eastAsia="Noto Sans Symbols" w:hAnsi="Noto Sans Symbols"/>
      </w:rPr>
    </w:lvl>
    <w:lvl w:ilvl="3">
      <w:start w:val="1"/>
      <w:numFmt w:val="bullet"/>
      <w:lvlText w:val="●"/>
      <w:lvlJc w:val="left"/>
      <w:pPr>
        <w:ind w:left="3030" w:hanging="360"/>
      </w:pPr>
      <w:rPr>
        <w:rFonts w:ascii="Noto Sans Symbols" w:cs="Noto Sans Symbols" w:eastAsia="Noto Sans Symbols" w:hAnsi="Noto Sans Symbols"/>
      </w:rPr>
    </w:lvl>
    <w:lvl w:ilvl="4">
      <w:start w:val="1"/>
      <w:numFmt w:val="bullet"/>
      <w:lvlText w:val="o"/>
      <w:lvlJc w:val="left"/>
      <w:pPr>
        <w:ind w:left="3750" w:hanging="360"/>
      </w:pPr>
      <w:rPr>
        <w:rFonts w:ascii="Courier New" w:cs="Courier New" w:eastAsia="Courier New" w:hAnsi="Courier New"/>
      </w:rPr>
    </w:lvl>
    <w:lvl w:ilvl="5">
      <w:start w:val="1"/>
      <w:numFmt w:val="bullet"/>
      <w:lvlText w:val="▪"/>
      <w:lvlJc w:val="left"/>
      <w:pPr>
        <w:ind w:left="4470" w:hanging="360"/>
      </w:pPr>
      <w:rPr>
        <w:rFonts w:ascii="Noto Sans Symbols" w:cs="Noto Sans Symbols" w:eastAsia="Noto Sans Symbols" w:hAnsi="Noto Sans Symbols"/>
      </w:rPr>
    </w:lvl>
    <w:lvl w:ilvl="6">
      <w:start w:val="1"/>
      <w:numFmt w:val="bullet"/>
      <w:lvlText w:val="●"/>
      <w:lvlJc w:val="left"/>
      <w:pPr>
        <w:ind w:left="5190" w:hanging="360"/>
      </w:pPr>
      <w:rPr>
        <w:rFonts w:ascii="Noto Sans Symbols" w:cs="Noto Sans Symbols" w:eastAsia="Noto Sans Symbols" w:hAnsi="Noto Sans Symbols"/>
      </w:rPr>
    </w:lvl>
    <w:lvl w:ilvl="7">
      <w:start w:val="1"/>
      <w:numFmt w:val="bullet"/>
      <w:lvlText w:val="o"/>
      <w:lvlJc w:val="left"/>
      <w:pPr>
        <w:ind w:left="5910" w:hanging="360"/>
      </w:pPr>
      <w:rPr>
        <w:rFonts w:ascii="Courier New" w:cs="Courier New" w:eastAsia="Courier New" w:hAnsi="Courier New"/>
      </w:rPr>
    </w:lvl>
    <w:lvl w:ilvl="8">
      <w:start w:val="1"/>
      <w:numFmt w:val="bullet"/>
      <w:lvlText w:val="▪"/>
      <w:lvlJc w:val="left"/>
      <w:pPr>
        <w:ind w:left="6630" w:hanging="360"/>
      </w:pPr>
      <w:rPr>
        <w:rFonts w:ascii="Noto Sans Symbols" w:cs="Noto Sans Symbols" w:eastAsia="Noto Sans Symbols" w:hAnsi="Noto Sans Symbols"/>
      </w:rPr>
    </w:lvl>
  </w:abstractNum>
  <w:abstractNum w:abstractNumId="2">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51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590" w:hanging="360"/>
      </w:pPr>
      <w:rPr>
        <w:rFonts w:ascii="Courier New" w:cs="Courier New" w:eastAsia="Courier New" w:hAnsi="Courier New"/>
      </w:rPr>
    </w:lvl>
    <w:lvl w:ilvl="2">
      <w:start w:val="1"/>
      <w:numFmt w:val="bullet"/>
      <w:lvlText w:val="▪"/>
      <w:lvlJc w:val="left"/>
      <w:pPr>
        <w:ind w:left="2310" w:hanging="360"/>
      </w:pPr>
      <w:rPr>
        <w:rFonts w:ascii="Noto Sans Symbols" w:cs="Noto Sans Symbols" w:eastAsia="Noto Sans Symbols" w:hAnsi="Noto Sans Symbols"/>
      </w:rPr>
    </w:lvl>
    <w:lvl w:ilvl="3">
      <w:start w:val="1"/>
      <w:numFmt w:val="bullet"/>
      <w:lvlText w:val="●"/>
      <w:lvlJc w:val="left"/>
      <w:pPr>
        <w:ind w:left="3030" w:hanging="360"/>
      </w:pPr>
      <w:rPr>
        <w:rFonts w:ascii="Noto Sans Symbols" w:cs="Noto Sans Symbols" w:eastAsia="Noto Sans Symbols" w:hAnsi="Noto Sans Symbols"/>
      </w:rPr>
    </w:lvl>
    <w:lvl w:ilvl="4">
      <w:start w:val="1"/>
      <w:numFmt w:val="bullet"/>
      <w:lvlText w:val="o"/>
      <w:lvlJc w:val="left"/>
      <w:pPr>
        <w:ind w:left="3750" w:hanging="360"/>
      </w:pPr>
      <w:rPr>
        <w:rFonts w:ascii="Courier New" w:cs="Courier New" w:eastAsia="Courier New" w:hAnsi="Courier New"/>
      </w:rPr>
    </w:lvl>
    <w:lvl w:ilvl="5">
      <w:start w:val="1"/>
      <w:numFmt w:val="bullet"/>
      <w:lvlText w:val="▪"/>
      <w:lvlJc w:val="left"/>
      <w:pPr>
        <w:ind w:left="4470" w:hanging="360"/>
      </w:pPr>
      <w:rPr>
        <w:rFonts w:ascii="Noto Sans Symbols" w:cs="Noto Sans Symbols" w:eastAsia="Noto Sans Symbols" w:hAnsi="Noto Sans Symbols"/>
      </w:rPr>
    </w:lvl>
    <w:lvl w:ilvl="6">
      <w:start w:val="1"/>
      <w:numFmt w:val="bullet"/>
      <w:lvlText w:val="●"/>
      <w:lvlJc w:val="left"/>
      <w:pPr>
        <w:ind w:left="5190" w:hanging="360"/>
      </w:pPr>
      <w:rPr>
        <w:rFonts w:ascii="Noto Sans Symbols" w:cs="Noto Sans Symbols" w:eastAsia="Noto Sans Symbols" w:hAnsi="Noto Sans Symbols"/>
      </w:rPr>
    </w:lvl>
    <w:lvl w:ilvl="7">
      <w:start w:val="1"/>
      <w:numFmt w:val="bullet"/>
      <w:lvlText w:val="o"/>
      <w:lvlJc w:val="left"/>
      <w:pPr>
        <w:ind w:left="5910" w:hanging="360"/>
      </w:pPr>
      <w:rPr>
        <w:rFonts w:ascii="Courier New" w:cs="Courier New" w:eastAsia="Courier New" w:hAnsi="Courier New"/>
      </w:rPr>
    </w:lvl>
    <w:lvl w:ilvl="8">
      <w:start w:val="1"/>
      <w:numFmt w:val="bullet"/>
      <w:lvlText w:val="▪"/>
      <w:lvlJc w:val="left"/>
      <w:pPr>
        <w:ind w:left="6630" w:hanging="360"/>
      </w:pPr>
      <w:rPr>
        <w:rFonts w:ascii="Noto Sans Symbols" w:cs="Noto Sans Symbols" w:eastAsia="Noto Sans Symbols" w:hAnsi="Noto Sans Symbols"/>
      </w:rPr>
    </w:lvl>
  </w:abstractNum>
  <w:abstractNum w:abstractNumId="7">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590" w:hanging="360"/>
      </w:pPr>
      <w:rPr>
        <w:rFonts w:ascii="Courier New" w:cs="Courier New" w:eastAsia="Courier New" w:hAnsi="Courier New"/>
      </w:rPr>
    </w:lvl>
    <w:lvl w:ilvl="2">
      <w:start w:val="1"/>
      <w:numFmt w:val="bullet"/>
      <w:lvlText w:val="▪"/>
      <w:lvlJc w:val="left"/>
      <w:pPr>
        <w:ind w:left="2310" w:hanging="360"/>
      </w:pPr>
      <w:rPr>
        <w:rFonts w:ascii="Noto Sans Symbols" w:cs="Noto Sans Symbols" w:eastAsia="Noto Sans Symbols" w:hAnsi="Noto Sans Symbols"/>
      </w:rPr>
    </w:lvl>
    <w:lvl w:ilvl="3">
      <w:start w:val="1"/>
      <w:numFmt w:val="bullet"/>
      <w:lvlText w:val="●"/>
      <w:lvlJc w:val="left"/>
      <w:pPr>
        <w:ind w:left="3030" w:hanging="360"/>
      </w:pPr>
      <w:rPr>
        <w:rFonts w:ascii="Noto Sans Symbols" w:cs="Noto Sans Symbols" w:eastAsia="Noto Sans Symbols" w:hAnsi="Noto Sans Symbols"/>
      </w:rPr>
    </w:lvl>
    <w:lvl w:ilvl="4">
      <w:start w:val="1"/>
      <w:numFmt w:val="bullet"/>
      <w:lvlText w:val="o"/>
      <w:lvlJc w:val="left"/>
      <w:pPr>
        <w:ind w:left="3750" w:hanging="360"/>
      </w:pPr>
      <w:rPr>
        <w:rFonts w:ascii="Courier New" w:cs="Courier New" w:eastAsia="Courier New" w:hAnsi="Courier New"/>
      </w:rPr>
    </w:lvl>
    <w:lvl w:ilvl="5">
      <w:start w:val="1"/>
      <w:numFmt w:val="bullet"/>
      <w:lvlText w:val="▪"/>
      <w:lvlJc w:val="left"/>
      <w:pPr>
        <w:ind w:left="4470" w:hanging="360"/>
      </w:pPr>
      <w:rPr>
        <w:rFonts w:ascii="Noto Sans Symbols" w:cs="Noto Sans Symbols" w:eastAsia="Noto Sans Symbols" w:hAnsi="Noto Sans Symbols"/>
      </w:rPr>
    </w:lvl>
    <w:lvl w:ilvl="6">
      <w:start w:val="1"/>
      <w:numFmt w:val="bullet"/>
      <w:lvlText w:val="●"/>
      <w:lvlJc w:val="left"/>
      <w:pPr>
        <w:ind w:left="5190" w:hanging="360"/>
      </w:pPr>
      <w:rPr>
        <w:rFonts w:ascii="Noto Sans Symbols" w:cs="Noto Sans Symbols" w:eastAsia="Noto Sans Symbols" w:hAnsi="Noto Sans Symbols"/>
      </w:rPr>
    </w:lvl>
    <w:lvl w:ilvl="7">
      <w:start w:val="1"/>
      <w:numFmt w:val="bullet"/>
      <w:lvlText w:val="o"/>
      <w:lvlJc w:val="left"/>
      <w:pPr>
        <w:ind w:left="5910" w:hanging="360"/>
      </w:pPr>
      <w:rPr>
        <w:rFonts w:ascii="Courier New" w:cs="Courier New" w:eastAsia="Courier New" w:hAnsi="Courier New"/>
      </w:rPr>
    </w:lvl>
    <w:lvl w:ilvl="8">
      <w:start w:val="1"/>
      <w:numFmt w:val="bullet"/>
      <w:lvlText w:val="▪"/>
      <w:lvlJc w:val="left"/>
      <w:pPr>
        <w:ind w:left="6630" w:hanging="360"/>
      </w:pPr>
      <w:rPr>
        <w:rFonts w:ascii="Noto Sans Symbols" w:cs="Noto Sans Symbols" w:eastAsia="Noto Sans Symbols" w:hAnsi="Noto Sans Symbols"/>
      </w:rPr>
    </w:lvl>
  </w:abstractNum>
  <w:abstractNum w:abstractNumId="9">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51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587" w:hanging="360"/>
      </w:pPr>
      <w:rPr>
        <w:rFonts w:ascii="Noto Sans Symbols" w:cs="Noto Sans Symbols" w:eastAsia="Noto Sans Symbols" w:hAnsi="Noto Sans Symbols"/>
      </w:rPr>
    </w:lvl>
    <w:lvl w:ilvl="1">
      <w:start w:val="1"/>
      <w:numFmt w:val="bullet"/>
      <w:lvlText w:val="o"/>
      <w:lvlJc w:val="left"/>
      <w:pPr>
        <w:ind w:left="1307" w:hanging="360.0000000000001"/>
      </w:pPr>
      <w:rPr>
        <w:rFonts w:ascii="Courier New" w:cs="Courier New" w:eastAsia="Courier New" w:hAnsi="Courier New"/>
      </w:rPr>
    </w:lvl>
    <w:lvl w:ilvl="2">
      <w:start w:val="1"/>
      <w:numFmt w:val="bullet"/>
      <w:lvlText w:val="▪"/>
      <w:lvlJc w:val="left"/>
      <w:pPr>
        <w:ind w:left="2027" w:hanging="360"/>
      </w:pPr>
      <w:rPr>
        <w:rFonts w:ascii="Noto Sans Symbols" w:cs="Noto Sans Symbols" w:eastAsia="Noto Sans Symbols" w:hAnsi="Noto Sans Symbols"/>
      </w:rPr>
    </w:lvl>
    <w:lvl w:ilvl="3">
      <w:start w:val="1"/>
      <w:numFmt w:val="bullet"/>
      <w:lvlText w:val="●"/>
      <w:lvlJc w:val="left"/>
      <w:pPr>
        <w:ind w:left="2747" w:hanging="360"/>
      </w:pPr>
      <w:rPr>
        <w:rFonts w:ascii="Noto Sans Symbols" w:cs="Noto Sans Symbols" w:eastAsia="Noto Sans Symbols" w:hAnsi="Noto Sans Symbols"/>
      </w:rPr>
    </w:lvl>
    <w:lvl w:ilvl="4">
      <w:start w:val="1"/>
      <w:numFmt w:val="bullet"/>
      <w:lvlText w:val="o"/>
      <w:lvlJc w:val="left"/>
      <w:pPr>
        <w:ind w:left="3467" w:hanging="360"/>
      </w:pPr>
      <w:rPr>
        <w:rFonts w:ascii="Courier New" w:cs="Courier New" w:eastAsia="Courier New" w:hAnsi="Courier New"/>
      </w:rPr>
    </w:lvl>
    <w:lvl w:ilvl="5">
      <w:start w:val="1"/>
      <w:numFmt w:val="bullet"/>
      <w:lvlText w:val="▪"/>
      <w:lvlJc w:val="left"/>
      <w:pPr>
        <w:ind w:left="4187" w:hanging="360"/>
      </w:pPr>
      <w:rPr>
        <w:rFonts w:ascii="Noto Sans Symbols" w:cs="Noto Sans Symbols" w:eastAsia="Noto Sans Symbols" w:hAnsi="Noto Sans Symbols"/>
      </w:rPr>
    </w:lvl>
    <w:lvl w:ilvl="6">
      <w:start w:val="1"/>
      <w:numFmt w:val="bullet"/>
      <w:lvlText w:val="●"/>
      <w:lvlJc w:val="left"/>
      <w:pPr>
        <w:ind w:left="4907" w:hanging="360"/>
      </w:pPr>
      <w:rPr>
        <w:rFonts w:ascii="Noto Sans Symbols" w:cs="Noto Sans Symbols" w:eastAsia="Noto Sans Symbols" w:hAnsi="Noto Sans Symbols"/>
      </w:rPr>
    </w:lvl>
    <w:lvl w:ilvl="7">
      <w:start w:val="1"/>
      <w:numFmt w:val="bullet"/>
      <w:lvlText w:val="o"/>
      <w:lvlJc w:val="left"/>
      <w:pPr>
        <w:ind w:left="5627" w:hanging="360"/>
      </w:pPr>
      <w:rPr>
        <w:rFonts w:ascii="Courier New" w:cs="Courier New" w:eastAsia="Courier New" w:hAnsi="Courier New"/>
      </w:rPr>
    </w:lvl>
    <w:lvl w:ilvl="8">
      <w:start w:val="1"/>
      <w:numFmt w:val="bullet"/>
      <w:lvlText w:val="▪"/>
      <w:lvlJc w:val="left"/>
      <w:pPr>
        <w:ind w:left="6347"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930" w:hanging="360"/>
      </w:pPr>
      <w:rPr>
        <w:rFonts w:ascii="Courier New" w:cs="Courier New" w:eastAsia="Courier New" w:hAnsi="Courier New"/>
      </w:rPr>
    </w:lvl>
    <w:lvl w:ilvl="2">
      <w:start w:val="1"/>
      <w:numFmt w:val="bullet"/>
      <w:lvlText w:val="▪"/>
      <w:lvlJc w:val="left"/>
      <w:pPr>
        <w:ind w:left="1650" w:hanging="360"/>
      </w:pPr>
      <w:rPr>
        <w:rFonts w:ascii="Noto Sans Symbols" w:cs="Noto Sans Symbols" w:eastAsia="Noto Sans Symbols" w:hAnsi="Noto Sans Symbols"/>
      </w:rPr>
    </w:lvl>
    <w:lvl w:ilvl="3">
      <w:start w:val="1"/>
      <w:numFmt w:val="bullet"/>
      <w:lvlText w:val="●"/>
      <w:lvlJc w:val="left"/>
      <w:pPr>
        <w:ind w:left="2370" w:hanging="360"/>
      </w:pPr>
      <w:rPr>
        <w:rFonts w:ascii="Noto Sans Symbols" w:cs="Noto Sans Symbols" w:eastAsia="Noto Sans Symbols" w:hAnsi="Noto Sans Symbols"/>
      </w:rPr>
    </w:lvl>
    <w:lvl w:ilvl="4">
      <w:start w:val="1"/>
      <w:numFmt w:val="bullet"/>
      <w:lvlText w:val="o"/>
      <w:lvlJc w:val="left"/>
      <w:pPr>
        <w:ind w:left="3090" w:hanging="360"/>
      </w:pPr>
      <w:rPr>
        <w:rFonts w:ascii="Courier New" w:cs="Courier New" w:eastAsia="Courier New" w:hAnsi="Courier New"/>
      </w:rPr>
    </w:lvl>
    <w:lvl w:ilvl="5">
      <w:start w:val="1"/>
      <w:numFmt w:val="bullet"/>
      <w:lvlText w:val="▪"/>
      <w:lvlJc w:val="left"/>
      <w:pPr>
        <w:ind w:left="3810" w:hanging="360"/>
      </w:pPr>
      <w:rPr>
        <w:rFonts w:ascii="Noto Sans Symbols" w:cs="Noto Sans Symbols" w:eastAsia="Noto Sans Symbols" w:hAnsi="Noto Sans Symbols"/>
      </w:rPr>
    </w:lvl>
    <w:lvl w:ilvl="6">
      <w:start w:val="1"/>
      <w:numFmt w:val="bullet"/>
      <w:lvlText w:val="●"/>
      <w:lvlJc w:val="left"/>
      <w:pPr>
        <w:ind w:left="4530" w:hanging="360"/>
      </w:pPr>
      <w:rPr>
        <w:rFonts w:ascii="Noto Sans Symbols" w:cs="Noto Sans Symbols" w:eastAsia="Noto Sans Symbols" w:hAnsi="Noto Sans Symbols"/>
      </w:rPr>
    </w:lvl>
    <w:lvl w:ilvl="7">
      <w:start w:val="1"/>
      <w:numFmt w:val="bullet"/>
      <w:lvlText w:val="o"/>
      <w:lvlJc w:val="left"/>
      <w:pPr>
        <w:ind w:left="5250" w:hanging="360"/>
      </w:pPr>
      <w:rPr>
        <w:rFonts w:ascii="Courier New" w:cs="Courier New" w:eastAsia="Courier New" w:hAnsi="Courier New"/>
      </w:rPr>
    </w:lvl>
    <w:lvl w:ilvl="8">
      <w:start w:val="1"/>
      <w:numFmt w:val="bullet"/>
      <w:lvlText w:val="▪"/>
      <w:lvlJc w:val="left"/>
      <w:pPr>
        <w:ind w:left="597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930" w:hanging="360"/>
      </w:pPr>
      <w:rPr>
        <w:rFonts w:ascii="Courier New" w:cs="Courier New" w:eastAsia="Courier New" w:hAnsi="Courier New"/>
      </w:rPr>
    </w:lvl>
    <w:lvl w:ilvl="2">
      <w:start w:val="1"/>
      <w:numFmt w:val="bullet"/>
      <w:lvlText w:val="▪"/>
      <w:lvlJc w:val="left"/>
      <w:pPr>
        <w:ind w:left="1650" w:hanging="360"/>
      </w:pPr>
      <w:rPr>
        <w:rFonts w:ascii="Noto Sans Symbols" w:cs="Noto Sans Symbols" w:eastAsia="Noto Sans Symbols" w:hAnsi="Noto Sans Symbols"/>
      </w:rPr>
    </w:lvl>
    <w:lvl w:ilvl="3">
      <w:start w:val="1"/>
      <w:numFmt w:val="bullet"/>
      <w:lvlText w:val="●"/>
      <w:lvlJc w:val="left"/>
      <w:pPr>
        <w:ind w:left="2370" w:hanging="360"/>
      </w:pPr>
      <w:rPr>
        <w:rFonts w:ascii="Noto Sans Symbols" w:cs="Noto Sans Symbols" w:eastAsia="Noto Sans Symbols" w:hAnsi="Noto Sans Symbols"/>
      </w:rPr>
    </w:lvl>
    <w:lvl w:ilvl="4">
      <w:start w:val="1"/>
      <w:numFmt w:val="bullet"/>
      <w:lvlText w:val="o"/>
      <w:lvlJc w:val="left"/>
      <w:pPr>
        <w:ind w:left="3090" w:hanging="360"/>
      </w:pPr>
      <w:rPr>
        <w:rFonts w:ascii="Courier New" w:cs="Courier New" w:eastAsia="Courier New" w:hAnsi="Courier New"/>
      </w:rPr>
    </w:lvl>
    <w:lvl w:ilvl="5">
      <w:start w:val="1"/>
      <w:numFmt w:val="bullet"/>
      <w:lvlText w:val="▪"/>
      <w:lvlJc w:val="left"/>
      <w:pPr>
        <w:ind w:left="3810" w:hanging="360"/>
      </w:pPr>
      <w:rPr>
        <w:rFonts w:ascii="Noto Sans Symbols" w:cs="Noto Sans Symbols" w:eastAsia="Noto Sans Symbols" w:hAnsi="Noto Sans Symbols"/>
      </w:rPr>
    </w:lvl>
    <w:lvl w:ilvl="6">
      <w:start w:val="1"/>
      <w:numFmt w:val="bullet"/>
      <w:lvlText w:val="●"/>
      <w:lvlJc w:val="left"/>
      <w:pPr>
        <w:ind w:left="4530" w:hanging="360"/>
      </w:pPr>
      <w:rPr>
        <w:rFonts w:ascii="Noto Sans Symbols" w:cs="Noto Sans Symbols" w:eastAsia="Noto Sans Symbols" w:hAnsi="Noto Sans Symbols"/>
      </w:rPr>
    </w:lvl>
    <w:lvl w:ilvl="7">
      <w:start w:val="1"/>
      <w:numFmt w:val="bullet"/>
      <w:lvlText w:val="o"/>
      <w:lvlJc w:val="left"/>
      <w:pPr>
        <w:ind w:left="5250" w:hanging="360"/>
      </w:pPr>
      <w:rPr>
        <w:rFonts w:ascii="Courier New" w:cs="Courier New" w:eastAsia="Courier New" w:hAnsi="Courier New"/>
      </w:rPr>
    </w:lvl>
    <w:lvl w:ilvl="8">
      <w:start w:val="1"/>
      <w:numFmt w:val="bullet"/>
      <w:lvlText w:val="▪"/>
      <w:lvlJc w:val="left"/>
      <w:pPr>
        <w:ind w:left="5970" w:hanging="360"/>
      </w:pPr>
      <w:rPr>
        <w:rFonts w:ascii="Noto Sans Symbols" w:cs="Noto Sans Symbols" w:eastAsia="Noto Sans Symbols" w:hAnsi="Noto Sans Symbols"/>
      </w:rPr>
    </w:lvl>
  </w:abstractNum>
  <w:abstractNum w:abstractNumId="20">
    <w:lvl w:ilvl="0">
      <w:start w:val="1"/>
      <w:numFmt w:val="bullet"/>
      <w:lvlText w:val="▪"/>
      <w:lvlJc w:val="left"/>
      <w:pPr>
        <w:ind w:left="1060" w:hanging="36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21">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930" w:hanging="360"/>
      </w:pPr>
      <w:rPr>
        <w:rFonts w:ascii="Courier New" w:cs="Courier New" w:eastAsia="Courier New" w:hAnsi="Courier New"/>
      </w:rPr>
    </w:lvl>
    <w:lvl w:ilvl="2">
      <w:start w:val="1"/>
      <w:numFmt w:val="bullet"/>
      <w:lvlText w:val="▪"/>
      <w:lvlJc w:val="left"/>
      <w:pPr>
        <w:ind w:left="1650" w:hanging="360"/>
      </w:pPr>
      <w:rPr>
        <w:rFonts w:ascii="Noto Sans Symbols" w:cs="Noto Sans Symbols" w:eastAsia="Noto Sans Symbols" w:hAnsi="Noto Sans Symbols"/>
      </w:rPr>
    </w:lvl>
    <w:lvl w:ilvl="3">
      <w:start w:val="1"/>
      <w:numFmt w:val="bullet"/>
      <w:lvlText w:val="●"/>
      <w:lvlJc w:val="left"/>
      <w:pPr>
        <w:ind w:left="2370" w:hanging="360"/>
      </w:pPr>
      <w:rPr>
        <w:rFonts w:ascii="Noto Sans Symbols" w:cs="Noto Sans Symbols" w:eastAsia="Noto Sans Symbols" w:hAnsi="Noto Sans Symbols"/>
      </w:rPr>
    </w:lvl>
    <w:lvl w:ilvl="4">
      <w:start w:val="1"/>
      <w:numFmt w:val="bullet"/>
      <w:lvlText w:val="o"/>
      <w:lvlJc w:val="left"/>
      <w:pPr>
        <w:ind w:left="3090" w:hanging="360"/>
      </w:pPr>
      <w:rPr>
        <w:rFonts w:ascii="Courier New" w:cs="Courier New" w:eastAsia="Courier New" w:hAnsi="Courier New"/>
      </w:rPr>
    </w:lvl>
    <w:lvl w:ilvl="5">
      <w:start w:val="1"/>
      <w:numFmt w:val="bullet"/>
      <w:lvlText w:val="▪"/>
      <w:lvlJc w:val="left"/>
      <w:pPr>
        <w:ind w:left="3810" w:hanging="360"/>
      </w:pPr>
      <w:rPr>
        <w:rFonts w:ascii="Noto Sans Symbols" w:cs="Noto Sans Symbols" w:eastAsia="Noto Sans Symbols" w:hAnsi="Noto Sans Symbols"/>
      </w:rPr>
    </w:lvl>
    <w:lvl w:ilvl="6">
      <w:start w:val="1"/>
      <w:numFmt w:val="bullet"/>
      <w:lvlText w:val="●"/>
      <w:lvlJc w:val="left"/>
      <w:pPr>
        <w:ind w:left="4530" w:hanging="360"/>
      </w:pPr>
      <w:rPr>
        <w:rFonts w:ascii="Noto Sans Symbols" w:cs="Noto Sans Symbols" w:eastAsia="Noto Sans Symbols" w:hAnsi="Noto Sans Symbols"/>
      </w:rPr>
    </w:lvl>
    <w:lvl w:ilvl="7">
      <w:start w:val="1"/>
      <w:numFmt w:val="bullet"/>
      <w:lvlText w:val="o"/>
      <w:lvlJc w:val="left"/>
      <w:pPr>
        <w:ind w:left="5250" w:hanging="360"/>
      </w:pPr>
      <w:rPr>
        <w:rFonts w:ascii="Courier New" w:cs="Courier New" w:eastAsia="Courier New" w:hAnsi="Courier New"/>
      </w:rPr>
    </w:lvl>
    <w:lvl w:ilvl="8">
      <w:start w:val="1"/>
      <w:numFmt w:val="bullet"/>
      <w:lvlText w:val="▪"/>
      <w:lvlJc w:val="left"/>
      <w:pPr>
        <w:ind w:left="5970" w:hanging="360"/>
      </w:pPr>
      <w:rPr>
        <w:rFonts w:ascii="Noto Sans Symbols" w:cs="Noto Sans Symbols" w:eastAsia="Noto Sans Symbols" w:hAnsi="Noto Sans Symbols"/>
      </w:rPr>
    </w:lvl>
  </w:abstractNum>
  <w:abstractNum w:abstractNumId="23">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 w:type="table" w:styleId="Table19">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6.png"/><Relationship Id="rId10" Type="http://schemas.openxmlformats.org/officeDocument/2006/relationships/image" Target="media/image12.png"/><Relationship Id="rId13" Type="http://schemas.openxmlformats.org/officeDocument/2006/relationships/image" Target="media/image10.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3.png"/><Relationship Id="rId14" Type="http://schemas.openxmlformats.org/officeDocument/2006/relationships/image" Target="media/image13.png"/><Relationship Id="rId17" Type="http://schemas.openxmlformats.org/officeDocument/2006/relationships/image" Target="media/image11.png"/><Relationship Id="rId16" Type="http://schemas.openxmlformats.org/officeDocument/2006/relationships/footer" Target="footer1.xml"/><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9.png"/><Relationship Id="rId18" Type="http://schemas.openxmlformats.org/officeDocument/2006/relationships/image" Target="media/image1.png"/><Relationship Id="rId7" Type="http://schemas.openxmlformats.org/officeDocument/2006/relationships/image" Target="media/image14.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