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5593.999999999998" w:type="dxa"/>
        <w:jc w:val="left"/>
        <w:tblInd w:w="-426.0" w:type="dxa"/>
        <w:tblLayout w:type="fixed"/>
        <w:tblLook w:val="0400"/>
      </w:tblPr>
      <w:tblGrid>
        <w:gridCol w:w="1419"/>
        <w:gridCol w:w="2976"/>
        <w:gridCol w:w="1654"/>
        <w:gridCol w:w="95"/>
        <w:gridCol w:w="3071"/>
        <w:gridCol w:w="1606"/>
        <w:gridCol w:w="48"/>
        <w:gridCol w:w="4725"/>
        <w:tblGridChange w:id="0">
          <w:tblGrid>
            <w:gridCol w:w="1419"/>
            <w:gridCol w:w="2976"/>
            <w:gridCol w:w="1654"/>
            <w:gridCol w:w="95"/>
            <w:gridCol w:w="3071"/>
            <w:gridCol w:w="1606"/>
            <w:gridCol w:w="48"/>
            <w:gridCol w:w="4725"/>
          </w:tblGrid>
        </w:tblGridChange>
      </w:tblGrid>
      <w:tr>
        <w:trPr>
          <w:cantSplit w:val="0"/>
          <w:tblHeader w:val="0"/>
        </w:trPr>
        <w:tc>
          <w:tcPr>
            <w:gridSpan w:val="8"/>
          </w:tcPr>
          <w:p w:rsidR="00000000" w:rsidDel="00000000" w:rsidP="00000000" w:rsidRDefault="00000000" w:rsidRPr="00000000" w14:paraId="00000002">
            <w:pPr>
              <w:pageBreakBefore w:val="0"/>
              <w:tabs>
                <w:tab w:val="left" w:pos="227"/>
                <w:tab w:val="left" w:pos="8681"/>
              </w:tabs>
              <w:spacing w:after="6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Maths Term 4 </w:t>
              <w:tab/>
              <w:t xml:space="preserve">                                                             Early Stage 1 - 2020</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Duration: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 weeks – 5x 1hr lessons per week</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Prior Knowledge: </w:t>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Insert expected prior knowledge here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2054"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Unit Description and Organisation</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During each unit, students will explore skills for working mathematically as they engage in content. Students are taught specific skills and strategies for each content area. Students will be provided with opportunities to manipulate concrete materials as they develop mathematical knowledge.</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Links to other KLAs</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English – language</w:t>
            </w:r>
          </w:p>
          <w:p w:rsidR="00000000" w:rsidDel="00000000" w:rsidP="00000000" w:rsidRDefault="00000000" w:rsidRPr="00000000" w14:paraId="0000001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Science - 3D space – things that move  </w:t>
            </w:r>
          </w:p>
          <w:p w:rsidR="00000000" w:rsidDel="00000000" w:rsidP="00000000" w:rsidRDefault="00000000" w:rsidRPr="00000000" w14:paraId="0000001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Creative Arts – Patterns with sounds</w:t>
            </w:r>
            <w:r w:rsidDel="00000000" w:rsidR="00000000" w:rsidRPr="00000000">
              <w:rPr>
                <w:rtl w:val="0"/>
              </w:rPr>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Each unit of work will incorporate formative and summative assessment: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120" w:line="240" w:lineRule="auto"/>
              <w:ind w:left="0" w:right="0" w:firstLine="0"/>
              <w:jc w:val="left"/>
              <w:rPr>
                <w:rFonts w:ascii="Arial" w:cs="Arial" w:eastAsia="Arial" w:hAnsi="Arial"/>
                <w:b w:val="0"/>
                <w:i w:val="0"/>
                <w:smallCaps w:val="0"/>
                <w:strike w:val="0"/>
                <w:color w:val="7030a0"/>
                <w:sz w:val="20"/>
                <w:szCs w:val="20"/>
                <w:u w:val="none"/>
                <w:shd w:fill="auto" w:val="clear"/>
                <w:vertAlign w:val="baseline"/>
              </w:rPr>
            </w:pPr>
            <w:r w:rsidDel="00000000" w:rsidR="00000000" w:rsidRPr="00000000">
              <w:rPr>
                <w:rFonts w:ascii="Arial" w:cs="Arial" w:eastAsia="Arial" w:hAnsi="Arial"/>
                <w:b w:val="1"/>
                <w:i w:val="0"/>
                <w:smallCaps w:val="0"/>
                <w:strike w:val="0"/>
                <w:color w:val="7030a0"/>
                <w:sz w:val="20"/>
                <w:szCs w:val="20"/>
                <w:u w:val="none"/>
                <w:shd w:fill="auto" w:val="clear"/>
                <w:vertAlign w:val="baseline"/>
                <w:rtl w:val="0"/>
              </w:rPr>
              <w:t xml:space="preserve">Formative assessment</w:t>
            </w:r>
            <w:r w:rsidDel="00000000" w:rsidR="00000000" w:rsidRPr="00000000">
              <w:rPr>
                <w:rFonts w:ascii="Arial" w:cs="Arial" w:eastAsia="Arial" w:hAnsi="Arial"/>
                <w:b w:val="0"/>
                <w:i w:val="0"/>
                <w:smallCaps w:val="0"/>
                <w:strike w:val="0"/>
                <w:color w:val="7030a0"/>
                <w:sz w:val="20"/>
                <w:szCs w:val="20"/>
                <w:u w:val="none"/>
                <w:shd w:fill="auto" w:val="clear"/>
                <w:vertAlign w:val="baseline"/>
                <w:rtl w:val="0"/>
              </w:rPr>
              <w:t xml:space="preserve">: </w:t>
            </w:r>
          </w:p>
          <w:p w:rsidR="00000000" w:rsidDel="00000000" w:rsidP="00000000" w:rsidRDefault="00000000" w:rsidRPr="00000000" w14:paraId="0000001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227"/>
              </w:tabs>
              <w:spacing w:after="160" w:before="120" w:line="240" w:lineRule="auto"/>
              <w:ind w:left="360" w:right="0" w:hanging="360"/>
              <w:jc w:val="left"/>
              <w:rPr>
                <w:b w:val="0"/>
                <w:i w:val="0"/>
                <w:smallCaps w:val="0"/>
                <w:strike w:val="0"/>
                <w:color w:val="7030a0"/>
                <w:sz w:val="20"/>
                <w:szCs w:val="20"/>
                <w:u w:val="none"/>
                <w:shd w:fill="auto" w:val="clear"/>
                <w:vertAlign w:val="baseline"/>
              </w:rPr>
            </w:pPr>
            <w:r w:rsidDel="00000000" w:rsidR="00000000" w:rsidRPr="00000000">
              <w:rPr>
                <w:rFonts w:ascii="Arial" w:cs="Arial" w:eastAsia="Arial" w:hAnsi="Arial"/>
                <w:b w:val="0"/>
                <w:i w:val="0"/>
                <w:smallCaps w:val="0"/>
                <w:strike w:val="0"/>
                <w:color w:val="7030a0"/>
                <w:sz w:val="20"/>
                <w:szCs w:val="20"/>
                <w:u w:val="none"/>
                <w:shd w:fill="auto" w:val="clear"/>
                <w:vertAlign w:val="baseline"/>
                <w:rtl w:val="0"/>
              </w:rPr>
              <w:t xml:space="preserve">Observation notes/anecdotal records as lesson annotations. This may also include formative assessments as lesson sequence (as indicated)</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Summative assessment</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w:t>
            </w:r>
          </w:p>
          <w:p w:rsidR="00000000" w:rsidDel="00000000" w:rsidP="00000000" w:rsidRDefault="00000000" w:rsidRPr="00000000" w14:paraId="0000002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Grade assessment to be completed at the end of each unit- this will be included in the lesson program and may be completed during rotations or as whole class.</w:t>
            </w:r>
          </w:p>
        </w:tc>
      </w:tr>
      <w:tr>
        <w:trPr>
          <w:cantSplit w:val="0"/>
          <w:trHeight w:val="170" w:hRule="atLeast"/>
          <w:tblHeader w:val="0"/>
        </w:trPr>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Quality Teaching Framework</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Intellectual Quality</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Deep knowledge - Deep understanding - Problematic knowledge - Higher-order thinking – Metalanguage - Substantive communication</w:t>
            </w:r>
          </w:p>
        </w:tc>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Quality Leaning Environment</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Explicit quality criteria – Engagement - High expectations - Social support - Students’ self-regulation - Student direction</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Significance</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Background knowledge - Cultural knowledge - Knowledge integration – Inclusivity – Connectedness - Narrative</w:t>
            </w:r>
            <w:r w:rsidDel="00000000" w:rsidR="00000000" w:rsidRPr="00000000">
              <w:rPr>
                <w:rtl w:val="0"/>
              </w:rPr>
            </w:r>
          </w:p>
        </w:tc>
      </w:tr>
      <w:tr>
        <w:trPr>
          <w:cantSplit w:val="0"/>
          <w:trHeight w:val="654" w:hRule="atLeast"/>
          <w:tblHeader w:val="0"/>
        </w:trPr>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Learning Across the Curriculum</w:t>
            </w:r>
          </w:p>
        </w:tc>
        <w:tc>
          <w:tcPr>
            <w:gridSpan w:val="7"/>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Literacy – Numeracy – Critical &amp; creative thinking – Ethical understanding – Personal and social capabilities – Intercultural understanding – ICT – Sustainability – Aboriginal/Torres Strait Islanders histories and culture – Australia’s engagement with Asia – Difference &amp; diversity – Civics &amp; citizenship – Work &amp; enterprise</w:t>
            </w:r>
          </w:p>
        </w:tc>
      </w:tr>
      <w:tr>
        <w:trPr>
          <w:cantSplit w:val="0"/>
          <w:trHeight w:val="654" w:hRule="atLeast"/>
          <w:tblHeader w:val="0"/>
        </w:trPr>
        <w:tc>
          <w:tcPr>
            <w:tcBorders>
              <w:top w:color="000000" w:space="0" w:sz="4" w:val="single"/>
              <w:left w:color="000000" w:space="0" w:sz="4" w:val="single"/>
              <w:right w:color="000000" w:space="0" w:sz="4" w:val="single"/>
            </w:tcBorders>
            <w:shd w:fill="e7e6e6" w:val="clear"/>
            <w:vAlign w:val="cente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highlight w:val="yellow"/>
                <w:u w:val="none"/>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Learning Progressions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Speaking &amp; Listening</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Listening – Interacting - Speaking</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Reading &amp; Viewing</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Phonological awareness – Phonic knowledge and word recognition – Fluency – Understanding Texts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Writing</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Creating texts (informative/persuasive/imaginative) – Grammar – Punctuation – Spelling – Handwriting &amp; keyboarding</w:t>
            </w:r>
          </w:p>
        </w:tc>
      </w:tr>
      <w:tr>
        <w:trPr>
          <w:cantSplit w:val="0"/>
          <w:trHeight w:val="654" w:hRule="atLeast"/>
          <w:tblHeader w:val="0"/>
        </w:trPr>
        <w:tc>
          <w:tcPr>
            <w:tcBorders>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Number Sense &amp; Algebra</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Quantifying numbers – Additive strategies – Multiplicative strategies – Operating with decimals – Operating with percentages – understanding money – Number patterns and algebraic thinking – Comparing units (ratios/rates/proportion) – Interpreting fractions</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Measurement &amp; Geometry</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Understanding units of measurement – Understanding geometric properties – Positioning &amp; locating – Measuring time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Statistics &amp; Probability</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Understanding chance – Interpreting &amp; representing data</w:t>
            </w:r>
          </w:p>
        </w:tc>
      </w:tr>
    </w:tbl>
    <w:p w:rsidR="00000000" w:rsidDel="00000000" w:rsidP="00000000" w:rsidRDefault="00000000" w:rsidRPr="00000000" w14:paraId="0000004C">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04D">
      <w:pPr>
        <w:pageBreakBefore w:val="0"/>
        <w:spacing w:after="0" w:line="40" w:lineRule="auto"/>
        <w:rPr>
          <w:b w:val="1"/>
          <w:color w:val="000000"/>
          <w:sz w:val="16"/>
          <w:szCs w:val="16"/>
        </w:rPr>
      </w:pPr>
      <w:r w:rsidDel="00000000" w:rsidR="00000000" w:rsidRPr="00000000">
        <w:rPr>
          <w:b w:val="1"/>
          <w:color w:val="000000"/>
          <w:sz w:val="16"/>
          <w:szCs w:val="16"/>
          <w:rtl w:val="0"/>
        </w:rPr>
        <w:t xml:space="preserve">.</w:t>
      </w:r>
    </w:p>
    <w:p w:rsidR="00000000" w:rsidDel="00000000" w:rsidP="00000000" w:rsidRDefault="00000000" w:rsidRPr="00000000" w14:paraId="0000004E">
      <w:pPr>
        <w:pageBreakBefore w:val="0"/>
        <w:spacing w:after="0" w:line="40" w:lineRule="auto"/>
        <w:rPr>
          <w:b w:val="1"/>
          <w:color w:val="000000"/>
          <w:sz w:val="28"/>
          <w:szCs w:val="28"/>
        </w:rPr>
      </w:pPr>
      <w:r w:rsidDel="00000000" w:rsidR="00000000" w:rsidRPr="00000000">
        <w:rPr>
          <w:rtl w:val="0"/>
        </w:rPr>
      </w:r>
    </w:p>
    <w:p w:rsidR="00000000" w:rsidDel="00000000" w:rsidP="00000000" w:rsidRDefault="00000000" w:rsidRPr="00000000" w14:paraId="0000004F">
      <w:pPr>
        <w:pageBreakBefore w:val="0"/>
        <w:spacing w:after="0" w:line="40" w:lineRule="auto"/>
        <w:rPr>
          <w:b w:val="1"/>
          <w:color w:val="000000"/>
          <w:sz w:val="28"/>
          <w:szCs w:val="28"/>
        </w:rPr>
      </w:pPr>
      <w:r w:rsidDel="00000000" w:rsidR="00000000" w:rsidRPr="00000000">
        <w:rPr>
          <w:rtl w:val="0"/>
        </w:rPr>
      </w:r>
    </w:p>
    <w:p w:rsidR="00000000" w:rsidDel="00000000" w:rsidP="00000000" w:rsidRDefault="00000000" w:rsidRPr="00000000" w14:paraId="00000050">
      <w:pPr>
        <w:pageBreakBefore w:val="0"/>
        <w:spacing w:after="0" w:line="40" w:lineRule="auto"/>
        <w:rPr>
          <w:b w:val="1"/>
          <w:color w:val="000000"/>
          <w:sz w:val="28"/>
          <w:szCs w:val="28"/>
        </w:rPr>
      </w:pPr>
      <w:r w:rsidDel="00000000" w:rsidR="00000000" w:rsidRPr="00000000">
        <w:rPr>
          <w:b w:val="1"/>
          <w:color w:val="000000"/>
          <w:sz w:val="28"/>
          <w:szCs w:val="28"/>
          <w:rtl w:val="0"/>
        </w:rPr>
        <w:t xml:space="preserve">.</w:t>
      </w:r>
    </w:p>
    <w:p w:rsidR="00000000" w:rsidDel="00000000" w:rsidP="00000000" w:rsidRDefault="00000000" w:rsidRPr="00000000" w14:paraId="00000051">
      <w:pPr>
        <w:pageBreakBefore w:val="0"/>
        <w:spacing w:after="0" w:line="40" w:lineRule="auto"/>
        <w:rPr>
          <w:b w:val="1"/>
          <w:color w:val="000000"/>
          <w:sz w:val="28"/>
          <w:szCs w:val="28"/>
        </w:rPr>
      </w:pPr>
      <w:r w:rsidDel="00000000" w:rsidR="00000000" w:rsidRPr="00000000">
        <w:rPr>
          <w:rtl w:val="0"/>
        </w:rPr>
      </w:r>
    </w:p>
    <w:tbl>
      <w:tblPr>
        <w:tblStyle w:val="Table2"/>
        <w:tblW w:w="1558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48"/>
        <w:gridCol w:w="1949"/>
        <w:gridCol w:w="1948"/>
        <w:gridCol w:w="1949"/>
        <w:gridCol w:w="1948"/>
        <w:gridCol w:w="1949"/>
        <w:gridCol w:w="1948"/>
        <w:gridCol w:w="1949"/>
        <w:tblGridChange w:id="0">
          <w:tblGrid>
            <w:gridCol w:w="1948"/>
            <w:gridCol w:w="1949"/>
            <w:gridCol w:w="1948"/>
            <w:gridCol w:w="1949"/>
            <w:gridCol w:w="1948"/>
            <w:gridCol w:w="1949"/>
            <w:gridCol w:w="1948"/>
            <w:gridCol w:w="1949"/>
          </w:tblGrid>
        </w:tblGridChange>
      </w:tblGrid>
      <w:tr>
        <w:trPr>
          <w:cantSplit w:val="0"/>
          <w:trHeight w:val="463" w:hRule="atLeast"/>
          <w:tblHeader w:val="0"/>
        </w:trPr>
        <w:tc>
          <w:tcPr>
            <w:gridSpan w:val="8"/>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2">
            <w:pPr>
              <w:keepNext w:val="1"/>
              <w:pageBreakBefore w:val="0"/>
              <w:spacing w:line="240" w:lineRule="auto"/>
              <w:jc w:val="center"/>
              <w:rPr>
                <w:b w:val="1"/>
                <w:sz w:val="56"/>
                <w:szCs w:val="56"/>
              </w:rPr>
            </w:pPr>
            <w:r w:rsidDel="00000000" w:rsidR="00000000" w:rsidRPr="00000000">
              <w:rPr>
                <w:b w:val="1"/>
                <w:sz w:val="56"/>
                <w:szCs w:val="56"/>
                <w:rtl w:val="0"/>
              </w:rPr>
              <w:t xml:space="preserve">Term 4 Scope &amp; Sequence (ES1)</w:t>
            </w:r>
          </w:p>
        </w:tc>
      </w:tr>
      <w:tr>
        <w:trPr>
          <w:cantSplit w:val="0"/>
          <w:tblHeader w:val="0"/>
        </w:trPr>
        <w:tc>
          <w:tcPr>
            <w:tcBorders>
              <w:top w:color="000000" w:space="0" w:sz="4" w:val="single"/>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mo" w:cs="Arimo" w:eastAsia="Arimo" w:hAnsi="Arimo"/>
                <w:b w:val="1"/>
                <w:color w:val="000000"/>
              </w:rPr>
            </w:pPr>
            <w:r w:rsidDel="00000000" w:rsidR="00000000" w:rsidRPr="00000000">
              <w:rPr>
                <w:rFonts w:ascii="Arimo" w:cs="Arimo" w:eastAsia="Arimo" w:hAnsi="Arimo"/>
                <w:b w:val="1"/>
                <w:rtl w:val="0"/>
              </w:rPr>
              <w:t xml:space="preserve">Multiplication and Division 1b</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mo" w:cs="Arimo" w:eastAsia="Arimo" w:hAnsi="Arimo"/>
                <w:b w:val="1"/>
                <w:color w:val="000000"/>
              </w:rPr>
            </w:pPr>
            <w:r w:rsidDel="00000000" w:rsidR="00000000" w:rsidRPr="00000000">
              <w:rPr>
                <w:rFonts w:ascii="Arimo" w:cs="Arimo" w:eastAsia="Arimo" w:hAnsi="Arimo"/>
                <w:b w:val="1"/>
                <w:rtl w:val="0"/>
              </w:rPr>
              <w:t xml:space="preserve">Area 1b</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mo" w:cs="Arimo" w:eastAsia="Arimo" w:hAnsi="Arimo"/>
                <w:b w:val="1"/>
                <w:color w:val="000000"/>
              </w:rPr>
            </w:pPr>
            <w:r w:rsidDel="00000000" w:rsidR="00000000" w:rsidRPr="00000000">
              <w:rPr>
                <w:rFonts w:ascii="Arimo" w:cs="Arimo" w:eastAsia="Arimo" w:hAnsi="Arimo"/>
                <w:b w:val="1"/>
                <w:rtl w:val="0"/>
              </w:rPr>
              <w:t xml:space="preserve">2D Space 1b</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pacing w:after="40" w:before="40" w:line="240" w:lineRule="auto"/>
              <w:jc w:val="center"/>
              <w:rPr>
                <w:rFonts w:ascii="Arimo" w:cs="Arimo" w:eastAsia="Arimo" w:hAnsi="Arimo"/>
                <w:b w:val="1"/>
                <w:color w:val="000000"/>
              </w:rPr>
            </w:pPr>
            <w:r w:rsidDel="00000000" w:rsidR="00000000" w:rsidRPr="00000000">
              <w:rPr>
                <w:rFonts w:ascii="Arimo" w:cs="Arimo" w:eastAsia="Arimo" w:hAnsi="Arimo"/>
                <w:b w:val="1"/>
                <w:rtl w:val="0"/>
              </w:rPr>
              <w:t xml:space="preserve">Fractions and Decimals 1b</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pacing w:after="40" w:before="40" w:line="240" w:lineRule="auto"/>
              <w:jc w:val="center"/>
              <w:rPr>
                <w:rFonts w:ascii="Arimo" w:cs="Arimo" w:eastAsia="Arimo" w:hAnsi="Arimo"/>
                <w:b w:val="1"/>
                <w:color w:val="000000"/>
              </w:rPr>
            </w:pPr>
            <w:r w:rsidDel="00000000" w:rsidR="00000000" w:rsidRPr="00000000">
              <w:rPr>
                <w:rFonts w:ascii="Arimo" w:cs="Arimo" w:eastAsia="Arimo" w:hAnsi="Arimo"/>
                <w:b w:val="1"/>
                <w:rtl w:val="0"/>
              </w:rPr>
              <w:t xml:space="preserve">Volume and Capacity 1b</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pacing w:after="40" w:before="40" w:line="240" w:lineRule="auto"/>
              <w:jc w:val="center"/>
              <w:rPr>
                <w:rFonts w:ascii="Arimo" w:cs="Arimo" w:eastAsia="Arimo" w:hAnsi="Arimo"/>
                <w:b w:val="1"/>
                <w:color w:val="000000"/>
              </w:rPr>
            </w:pPr>
            <w:r w:rsidDel="00000000" w:rsidR="00000000" w:rsidRPr="00000000">
              <w:rPr>
                <w:rFonts w:ascii="Arimo" w:cs="Arimo" w:eastAsia="Arimo" w:hAnsi="Arimo"/>
                <w:b w:val="1"/>
                <w:rtl w:val="0"/>
              </w:rPr>
              <w:t xml:space="preserve">Position 1b</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pacing w:after="40" w:before="40" w:line="240" w:lineRule="auto"/>
              <w:jc w:val="center"/>
              <w:rPr>
                <w:rFonts w:ascii="Arimo" w:cs="Arimo" w:eastAsia="Arimo" w:hAnsi="Arimo"/>
                <w:b w:val="1"/>
                <w:color w:val="000000"/>
              </w:rPr>
            </w:pPr>
            <w:r w:rsidDel="00000000" w:rsidR="00000000" w:rsidRPr="00000000">
              <w:rPr>
                <w:rFonts w:ascii="Arimo" w:cs="Arimo" w:eastAsia="Arimo" w:hAnsi="Arimo"/>
                <w:b w:val="1"/>
                <w:rtl w:val="0"/>
              </w:rPr>
              <w:t xml:space="preserve">Data 1b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pacing w:after="40" w:before="40" w:line="240" w:lineRule="auto"/>
              <w:jc w:val="center"/>
              <w:rPr>
                <w:rFonts w:ascii="Arimo" w:cs="Arimo" w:eastAsia="Arimo" w:hAnsi="Arimo"/>
                <w:b w:val="1"/>
                <w:color w:val="000000"/>
              </w:rPr>
            </w:pPr>
            <w:r w:rsidDel="00000000" w:rsidR="00000000" w:rsidRPr="00000000">
              <w:rPr>
                <w:rFonts w:ascii="Arimo" w:cs="Arimo" w:eastAsia="Arimo" w:hAnsi="Arimo"/>
                <w:b w:val="1"/>
                <w:color w:val="000000"/>
                <w:rtl w:val="0"/>
              </w:rPr>
              <w:t xml:space="preserve">Revision</w:t>
            </w:r>
          </w:p>
        </w:tc>
      </w:tr>
      <w:tr>
        <w:trPr>
          <w:cantSplit w:val="0"/>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highlight w:val="yellow"/>
              </w:rPr>
            </w:pPr>
            <w:r w:rsidDel="00000000" w:rsidR="00000000" w:rsidRPr="00000000">
              <w:rPr>
                <w:highlight w:val="yellow"/>
                <w:rtl w:val="0"/>
              </w:rPr>
              <w:t xml:space="preserve">4-5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highlight w:val="yellow"/>
              </w:rPr>
            </w:pPr>
            <w:r w:rsidDel="00000000" w:rsidR="00000000" w:rsidRPr="00000000">
              <w:rPr>
                <w:highlight w:val="yellow"/>
                <w:rtl w:val="0"/>
              </w:rPr>
              <w:t xml:space="preserve">2-3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highlight w:val="yellow"/>
              </w:rPr>
            </w:pPr>
            <w:r w:rsidDel="00000000" w:rsidR="00000000" w:rsidRPr="00000000">
              <w:rPr>
                <w:highlight w:val="yellow"/>
                <w:rtl w:val="0"/>
              </w:rPr>
              <w:t xml:space="preserve">3-4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highlight w:val="yellow"/>
              </w:rPr>
            </w:pPr>
            <w:r w:rsidDel="00000000" w:rsidR="00000000" w:rsidRPr="00000000">
              <w:rPr>
                <w:highlight w:val="yellow"/>
                <w:rtl w:val="0"/>
              </w:rPr>
              <w:t xml:space="preserve">2-3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highlight w:val="yellow"/>
              </w:rPr>
            </w:pPr>
            <w:r w:rsidDel="00000000" w:rsidR="00000000" w:rsidRPr="00000000">
              <w:rPr>
                <w:highlight w:val="yellow"/>
                <w:rtl w:val="0"/>
              </w:rPr>
              <w:t xml:space="preserve">3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highlight w:val="yellow"/>
              </w:rPr>
            </w:pPr>
            <w:r w:rsidDel="00000000" w:rsidR="00000000" w:rsidRPr="00000000">
              <w:rPr>
                <w:highlight w:val="yellow"/>
                <w:rtl w:val="0"/>
              </w:rPr>
              <w:t xml:space="preserve">2-4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highlight w:val="yellow"/>
              </w:rPr>
            </w:pPr>
            <w:r w:rsidDel="00000000" w:rsidR="00000000" w:rsidRPr="00000000">
              <w:rPr>
                <w:highlight w:val="yellow"/>
                <w:rtl w:val="0"/>
              </w:rPr>
              <w:t xml:space="preserve">3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rPr>
            </w:pPr>
            <w:r w:rsidDel="00000000" w:rsidR="00000000" w:rsidRPr="00000000">
              <w:rPr>
                <w:rFonts w:ascii="Arimo" w:cs="Arimo" w:eastAsia="Arimo" w:hAnsi="Arimo"/>
                <w:color w:val="808080"/>
                <w:rtl w:val="0"/>
              </w:rPr>
              <w:t xml:space="preserve">MAe-1WM</w:t>
            </w:r>
            <w:r w:rsidDel="00000000" w:rsidR="00000000" w:rsidRPr="00000000">
              <w:rPr>
                <w:rtl w:val="0"/>
              </w:rPr>
              <w:t xml:space="preserve">, </w:t>
            </w:r>
            <w:r w:rsidDel="00000000" w:rsidR="00000000" w:rsidRPr="00000000">
              <w:rPr>
                <w:rFonts w:ascii="Arimo" w:cs="Arimo" w:eastAsia="Arimo" w:hAnsi="Arimo"/>
                <w:color w:val="808080"/>
                <w:rtl w:val="0"/>
              </w:rPr>
              <w:t xml:space="preserve">MAe-2WM</w:t>
            </w:r>
            <w:r w:rsidDel="00000000" w:rsidR="00000000" w:rsidRPr="00000000">
              <w:rPr>
                <w:rtl w:val="0"/>
              </w:rPr>
              <w:t xml:space="preserve">, </w:t>
            </w:r>
            <w:r w:rsidDel="00000000" w:rsidR="00000000" w:rsidRPr="00000000">
              <w:rPr>
                <w:rFonts w:ascii="Arimo" w:cs="Arimo" w:eastAsia="Arimo" w:hAnsi="Arimo"/>
                <w:color w:val="808080"/>
                <w:rtl w:val="0"/>
              </w:rPr>
              <w:t xml:space="preserve">MAe-6NA</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rPr>
            </w:pPr>
            <w:r w:rsidDel="00000000" w:rsidR="00000000" w:rsidRPr="00000000">
              <w:rPr>
                <w:rFonts w:ascii="Arimo" w:cs="Arimo" w:eastAsia="Arimo" w:hAnsi="Arimo"/>
                <w:color w:val="808080"/>
                <w:rtl w:val="0"/>
              </w:rPr>
              <w:t xml:space="preserve">MAe-1WM</w:t>
            </w:r>
            <w:r w:rsidDel="00000000" w:rsidR="00000000" w:rsidRPr="00000000">
              <w:rPr>
                <w:rtl w:val="0"/>
              </w:rPr>
              <w:t xml:space="preserve">, </w:t>
            </w:r>
            <w:r w:rsidDel="00000000" w:rsidR="00000000" w:rsidRPr="00000000">
              <w:rPr>
                <w:rFonts w:ascii="Arimo" w:cs="Arimo" w:eastAsia="Arimo" w:hAnsi="Arimo"/>
                <w:color w:val="808080"/>
                <w:rtl w:val="0"/>
              </w:rPr>
              <w:t xml:space="preserve">MAe-3WM</w:t>
            </w:r>
            <w:r w:rsidDel="00000000" w:rsidR="00000000" w:rsidRPr="00000000">
              <w:rPr>
                <w:rtl w:val="0"/>
              </w:rPr>
              <w:t xml:space="preserve">, </w:t>
            </w:r>
            <w:r w:rsidDel="00000000" w:rsidR="00000000" w:rsidRPr="00000000">
              <w:rPr>
                <w:rFonts w:ascii="Arimo" w:cs="Arimo" w:eastAsia="Arimo" w:hAnsi="Arimo"/>
                <w:color w:val="808080"/>
                <w:rtl w:val="0"/>
              </w:rPr>
              <w:t xml:space="preserve">MAe-10MG</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rPr>
            </w:pPr>
            <w:r w:rsidDel="00000000" w:rsidR="00000000" w:rsidRPr="00000000">
              <w:rPr>
                <w:rFonts w:ascii="Arimo" w:cs="Arimo" w:eastAsia="Arimo" w:hAnsi="Arimo"/>
                <w:color w:val="808080"/>
                <w:rtl w:val="0"/>
              </w:rPr>
              <w:t xml:space="preserve">MAe-1WM</w:t>
            </w:r>
            <w:r w:rsidDel="00000000" w:rsidR="00000000" w:rsidRPr="00000000">
              <w:rPr>
                <w:rtl w:val="0"/>
              </w:rPr>
              <w:t xml:space="preserve">, </w:t>
            </w:r>
            <w:r w:rsidDel="00000000" w:rsidR="00000000" w:rsidRPr="00000000">
              <w:rPr>
                <w:rFonts w:ascii="Arimo" w:cs="Arimo" w:eastAsia="Arimo" w:hAnsi="Arimo"/>
                <w:color w:val="808080"/>
                <w:rtl w:val="0"/>
              </w:rPr>
              <w:t xml:space="preserve">MAe-2WM</w:t>
            </w:r>
            <w:r w:rsidDel="00000000" w:rsidR="00000000" w:rsidRPr="00000000">
              <w:rPr>
                <w:rtl w:val="0"/>
              </w:rPr>
              <w:t xml:space="preserve">, </w:t>
            </w:r>
            <w:r w:rsidDel="00000000" w:rsidR="00000000" w:rsidRPr="00000000">
              <w:rPr>
                <w:rFonts w:ascii="Arimo" w:cs="Arimo" w:eastAsia="Arimo" w:hAnsi="Arimo"/>
                <w:color w:val="808080"/>
                <w:rtl w:val="0"/>
              </w:rPr>
              <w:t xml:space="preserve">MAe-15MG</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rPr>
            </w:pPr>
            <w:r w:rsidDel="00000000" w:rsidR="00000000" w:rsidRPr="00000000">
              <w:rPr>
                <w:rFonts w:ascii="Arimo" w:cs="Arimo" w:eastAsia="Arimo" w:hAnsi="Arimo"/>
                <w:color w:val="808080"/>
                <w:rtl w:val="0"/>
              </w:rPr>
              <w:t xml:space="preserve">MAe-1WM</w:t>
            </w:r>
            <w:r w:rsidDel="00000000" w:rsidR="00000000" w:rsidRPr="00000000">
              <w:rPr>
                <w:rtl w:val="0"/>
              </w:rPr>
              <w:t xml:space="preserve">, </w:t>
            </w:r>
            <w:r w:rsidDel="00000000" w:rsidR="00000000" w:rsidRPr="00000000">
              <w:rPr>
                <w:rFonts w:ascii="Arimo" w:cs="Arimo" w:eastAsia="Arimo" w:hAnsi="Arimo"/>
                <w:color w:val="808080"/>
                <w:rtl w:val="0"/>
              </w:rPr>
              <w:t xml:space="preserve">MAe-3WM</w:t>
            </w:r>
            <w:r w:rsidDel="00000000" w:rsidR="00000000" w:rsidRPr="00000000">
              <w:rPr>
                <w:rtl w:val="0"/>
              </w:rPr>
              <w:t xml:space="preserve">, </w:t>
            </w:r>
            <w:r w:rsidDel="00000000" w:rsidR="00000000" w:rsidRPr="00000000">
              <w:rPr>
                <w:rFonts w:ascii="Arimo" w:cs="Arimo" w:eastAsia="Arimo" w:hAnsi="Arimo"/>
                <w:color w:val="808080"/>
                <w:rtl w:val="0"/>
              </w:rPr>
              <w:t xml:space="preserve">MAe-7NA</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rPr>
            </w:pPr>
            <w:r w:rsidDel="00000000" w:rsidR="00000000" w:rsidRPr="00000000">
              <w:rPr>
                <w:rFonts w:ascii="Arimo" w:cs="Arimo" w:eastAsia="Arimo" w:hAnsi="Arimo"/>
                <w:color w:val="808080"/>
                <w:rtl w:val="0"/>
              </w:rPr>
              <w:t xml:space="preserve">MAe-1WM</w:t>
            </w:r>
            <w:r w:rsidDel="00000000" w:rsidR="00000000" w:rsidRPr="00000000">
              <w:rPr>
                <w:rtl w:val="0"/>
              </w:rPr>
              <w:t xml:space="preserve">, </w:t>
            </w:r>
            <w:r w:rsidDel="00000000" w:rsidR="00000000" w:rsidRPr="00000000">
              <w:rPr>
                <w:rFonts w:ascii="Arimo" w:cs="Arimo" w:eastAsia="Arimo" w:hAnsi="Arimo"/>
                <w:color w:val="808080"/>
                <w:rtl w:val="0"/>
              </w:rPr>
              <w:t xml:space="preserve">MAe-11MG</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rPr>
            </w:pPr>
            <w:r w:rsidDel="00000000" w:rsidR="00000000" w:rsidRPr="00000000">
              <w:rPr>
                <w:rFonts w:ascii="Arimo" w:cs="Arimo" w:eastAsia="Arimo" w:hAnsi="Arimo"/>
                <w:color w:val="808080"/>
                <w:rtl w:val="0"/>
              </w:rPr>
              <w:t xml:space="preserve">MAe-1WM</w:t>
            </w:r>
            <w:r w:rsidDel="00000000" w:rsidR="00000000" w:rsidRPr="00000000">
              <w:rPr>
                <w:rtl w:val="0"/>
              </w:rPr>
              <w:t xml:space="preserve">, </w:t>
            </w:r>
            <w:r w:rsidDel="00000000" w:rsidR="00000000" w:rsidRPr="00000000">
              <w:rPr>
                <w:rFonts w:ascii="Arimo" w:cs="Arimo" w:eastAsia="Arimo" w:hAnsi="Arimo"/>
                <w:color w:val="808080"/>
                <w:rtl w:val="0"/>
              </w:rPr>
              <w:t xml:space="preserve">MAe-16MG</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rPr>
            </w:pPr>
            <w:r w:rsidDel="00000000" w:rsidR="00000000" w:rsidRPr="00000000">
              <w:rPr>
                <w:rFonts w:ascii="Arimo" w:cs="Arimo" w:eastAsia="Arimo" w:hAnsi="Arimo"/>
                <w:color w:val="808080"/>
                <w:rtl w:val="0"/>
              </w:rPr>
              <w:t xml:space="preserve">MAe-1WM</w:t>
            </w:r>
            <w:r w:rsidDel="00000000" w:rsidR="00000000" w:rsidRPr="00000000">
              <w:rPr>
                <w:rtl w:val="0"/>
              </w:rPr>
              <w:t xml:space="preserve">, </w:t>
            </w:r>
            <w:r w:rsidDel="00000000" w:rsidR="00000000" w:rsidRPr="00000000">
              <w:rPr>
                <w:rFonts w:ascii="Arimo" w:cs="Arimo" w:eastAsia="Arimo" w:hAnsi="Arimo"/>
                <w:color w:val="808080"/>
                <w:rtl w:val="0"/>
              </w:rPr>
              <w:t xml:space="preserve">MAe-3WM</w:t>
            </w:r>
            <w:r w:rsidDel="00000000" w:rsidR="00000000" w:rsidRPr="00000000">
              <w:rPr>
                <w:rtl w:val="0"/>
              </w:rPr>
              <w:t xml:space="preserve">, </w:t>
            </w:r>
            <w:r w:rsidDel="00000000" w:rsidR="00000000" w:rsidRPr="00000000">
              <w:rPr>
                <w:rFonts w:ascii="Arimo" w:cs="Arimo" w:eastAsia="Arimo" w:hAnsi="Arimo"/>
                <w:color w:val="808080"/>
                <w:rtl w:val="0"/>
              </w:rPr>
              <w:t xml:space="preserve">MAe-17SP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72">
            <w:pPr>
              <w:keepNext w:val="1"/>
              <w:pageBreakBefore w:val="0"/>
              <w:rPr>
                <w:rFonts w:ascii="Arimo" w:cs="Arimo" w:eastAsia="Arimo" w:hAnsi="Arimo"/>
              </w:rPr>
            </w:pPr>
            <w:r w:rsidDel="00000000" w:rsidR="00000000" w:rsidRPr="00000000">
              <w:rPr>
                <w:rtl w:val="0"/>
              </w:rPr>
              <w:t xml:space="preserve">Using terms 'group' and 'share' to describe multiplication and division</w:t>
            </w:r>
            <w:r w:rsidDel="00000000" w:rsidR="00000000" w:rsidRPr="00000000">
              <w:rPr>
                <w:rtl w:val="0"/>
              </w:rPr>
            </w:r>
          </w:p>
          <w:p w:rsidR="00000000" w:rsidDel="00000000" w:rsidP="00000000" w:rsidRDefault="00000000" w:rsidRPr="00000000" w14:paraId="00000073">
            <w:pPr>
              <w:keepNext w:val="1"/>
              <w:pageBreakBefore w:val="0"/>
              <w:rPr>
                <w:rFonts w:ascii="Arimo" w:cs="Arimo" w:eastAsia="Arimo" w:hAnsi="Arimo"/>
              </w:rPr>
            </w:pPr>
            <w:r w:rsidDel="00000000" w:rsidR="00000000" w:rsidRPr="00000000">
              <w:rPr>
                <w:rtl w:val="0"/>
              </w:rPr>
              <w:t xml:space="preserve">Modelling equal groups</w:t>
            </w:r>
            <w:r w:rsidDel="00000000" w:rsidR="00000000" w:rsidRPr="00000000">
              <w:rPr>
                <w:rtl w:val="0"/>
              </w:rPr>
            </w:r>
          </w:p>
          <w:p w:rsidR="00000000" w:rsidDel="00000000" w:rsidP="00000000" w:rsidRDefault="00000000" w:rsidRPr="00000000" w14:paraId="00000074">
            <w:pPr>
              <w:keepNext w:val="1"/>
              <w:pageBreakBefore w:val="0"/>
              <w:rPr>
                <w:rFonts w:ascii="Arimo" w:cs="Arimo" w:eastAsia="Arimo" w:hAnsi="Arimo"/>
              </w:rPr>
            </w:pPr>
            <w:r w:rsidDel="00000000" w:rsidR="00000000" w:rsidRPr="00000000">
              <w:rPr>
                <w:rtl w:val="0"/>
              </w:rPr>
              <w:t xml:space="preserve">Using concrete materials to group and share to solve problems</w:t>
            </w:r>
            <w:r w:rsidDel="00000000" w:rsidR="00000000" w:rsidRPr="00000000">
              <w:rPr>
                <w:rtl w:val="0"/>
              </w:rPr>
            </w:r>
          </w:p>
          <w:p w:rsidR="00000000" w:rsidDel="00000000" w:rsidP="00000000" w:rsidRDefault="00000000" w:rsidRPr="00000000" w14:paraId="00000075">
            <w:pPr>
              <w:keepNext w:val="1"/>
              <w:pageBreakBefore w:val="0"/>
              <w:spacing w:line="240" w:lineRule="auto"/>
              <w:rPr>
                <w:sz w:val="16"/>
                <w:szCs w:val="16"/>
              </w:rPr>
            </w:pPr>
            <w:r w:rsidDel="00000000" w:rsidR="00000000" w:rsidRPr="00000000">
              <w:rPr>
                <w:rtl w:val="0"/>
              </w:rPr>
              <w:t xml:space="preserve">Recording grouping and sharing informally</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76">
            <w:pPr>
              <w:keepNext w:val="1"/>
              <w:pageBreakBefore w:val="0"/>
              <w:rPr>
                <w:rFonts w:ascii="Arimo" w:cs="Arimo" w:eastAsia="Arimo" w:hAnsi="Arimo"/>
              </w:rPr>
            </w:pPr>
            <w:r w:rsidDel="00000000" w:rsidR="00000000" w:rsidRPr="00000000">
              <w:rPr>
                <w:rtl w:val="0"/>
              </w:rPr>
              <w:t xml:space="preserve">Using comparative language to describe area</w:t>
            </w:r>
            <w:r w:rsidDel="00000000" w:rsidR="00000000" w:rsidRPr="00000000">
              <w:rPr>
                <w:rtl w:val="0"/>
              </w:rPr>
            </w:r>
          </w:p>
          <w:p w:rsidR="00000000" w:rsidDel="00000000" w:rsidP="00000000" w:rsidRDefault="00000000" w:rsidRPr="00000000" w14:paraId="00000077">
            <w:pPr>
              <w:keepNext w:val="1"/>
              <w:pageBreakBefore w:val="0"/>
              <w:rPr>
                <w:rFonts w:ascii="Arimo" w:cs="Arimo" w:eastAsia="Arimo" w:hAnsi="Arimo"/>
              </w:rPr>
            </w:pPr>
            <w:r w:rsidDel="00000000" w:rsidR="00000000" w:rsidRPr="00000000">
              <w:rPr>
                <w:rtl w:val="0"/>
              </w:rPr>
              <w:t xml:space="preserve">Comparing two areas directly</w:t>
            </w:r>
            <w:r w:rsidDel="00000000" w:rsidR="00000000" w:rsidRPr="00000000">
              <w:rPr>
                <w:rtl w:val="0"/>
              </w:rPr>
            </w:r>
          </w:p>
          <w:p w:rsidR="00000000" w:rsidDel="00000000" w:rsidP="00000000" w:rsidRDefault="00000000" w:rsidRPr="00000000" w14:paraId="00000078">
            <w:pPr>
              <w:keepNext w:val="1"/>
              <w:pageBreakBefore w:val="0"/>
              <w:spacing w:line="240" w:lineRule="auto"/>
              <w:rPr>
                <w:sz w:val="16"/>
                <w:szCs w:val="16"/>
              </w:rPr>
            </w:pPr>
            <w:r w:rsidDel="00000000" w:rsidR="00000000" w:rsidRPr="00000000">
              <w:rPr>
                <w:rtl w:val="0"/>
              </w:rPr>
              <w:t xml:space="preserve">Recording area comparisons informally</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79">
            <w:pPr>
              <w:keepNext w:val="1"/>
              <w:pageBreakBefore w:val="0"/>
              <w:rPr>
                <w:rFonts w:ascii="Arimo" w:cs="Arimo" w:eastAsia="Arimo" w:hAnsi="Arimo"/>
              </w:rPr>
            </w:pPr>
            <w:r w:rsidDel="00000000" w:rsidR="00000000" w:rsidRPr="00000000">
              <w:rPr>
                <w:rtl w:val="0"/>
              </w:rPr>
              <w:t xml:space="preserve">Making representations of 2D shapes using a variety of materials</w:t>
            </w:r>
            <w:r w:rsidDel="00000000" w:rsidR="00000000" w:rsidRPr="00000000">
              <w:rPr>
                <w:rtl w:val="0"/>
              </w:rPr>
            </w:r>
          </w:p>
          <w:p w:rsidR="00000000" w:rsidDel="00000000" w:rsidP="00000000" w:rsidRDefault="00000000" w:rsidRPr="00000000" w14:paraId="0000007A">
            <w:pPr>
              <w:keepNext w:val="1"/>
              <w:pageBreakBefore w:val="0"/>
              <w:rPr>
                <w:rFonts w:ascii="Arimo" w:cs="Arimo" w:eastAsia="Arimo" w:hAnsi="Arimo"/>
              </w:rPr>
            </w:pPr>
            <w:r w:rsidDel="00000000" w:rsidR="00000000" w:rsidRPr="00000000">
              <w:rPr>
                <w:rtl w:val="0"/>
              </w:rPr>
              <w:t xml:space="preserve">Drawing a 2D shape by tracing around the face of a 3D shape</w:t>
            </w:r>
            <w:r w:rsidDel="00000000" w:rsidR="00000000" w:rsidRPr="00000000">
              <w:rPr>
                <w:rtl w:val="0"/>
              </w:rPr>
            </w:r>
          </w:p>
          <w:p w:rsidR="00000000" w:rsidDel="00000000" w:rsidP="00000000" w:rsidRDefault="00000000" w:rsidRPr="00000000" w14:paraId="0000007B">
            <w:pPr>
              <w:keepNext w:val="1"/>
              <w:pageBreakBefore w:val="0"/>
              <w:spacing w:line="240" w:lineRule="auto"/>
              <w:rPr>
                <w:sz w:val="16"/>
                <w:szCs w:val="16"/>
              </w:rPr>
            </w:pPr>
            <w:r w:rsidDel="00000000" w:rsidR="00000000" w:rsidRPr="00000000">
              <w:rPr>
                <w:rtl w:val="0"/>
              </w:rPr>
              <w:t xml:space="preserve">Drawing closed 2D shapes without tracing</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7C">
            <w:pPr>
              <w:keepNext w:val="1"/>
              <w:pageBreakBefore w:val="0"/>
              <w:rPr>
                <w:rFonts w:ascii="Arimo" w:cs="Arimo" w:eastAsia="Arimo" w:hAnsi="Arimo"/>
              </w:rPr>
            </w:pPr>
            <w:r w:rsidDel="00000000" w:rsidR="00000000" w:rsidRPr="00000000">
              <w:rPr>
                <w:rtl w:val="0"/>
              </w:rPr>
              <w:t xml:space="preserve">Recognising that halves are two equal parts and recognising when two parts are not halves of one whole</w:t>
            </w:r>
            <w:r w:rsidDel="00000000" w:rsidR="00000000" w:rsidRPr="00000000">
              <w:rPr>
                <w:rtl w:val="0"/>
              </w:rPr>
            </w:r>
          </w:p>
          <w:p w:rsidR="00000000" w:rsidDel="00000000" w:rsidP="00000000" w:rsidRDefault="00000000" w:rsidRPr="00000000" w14:paraId="0000007D">
            <w:pPr>
              <w:keepNext w:val="1"/>
              <w:pageBreakBefore w:val="0"/>
              <w:spacing w:line="240" w:lineRule="auto"/>
              <w:rPr>
                <w:sz w:val="16"/>
                <w:szCs w:val="16"/>
              </w:rPr>
            </w:pPr>
            <w:r w:rsidDel="00000000" w:rsidR="00000000" w:rsidRPr="00000000">
              <w:rPr>
                <w:rtl w:val="0"/>
              </w:rPr>
              <w:t xml:space="preserve">Using the term 'half' accurately in everyday situations and recording halves of objects using drawings</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7E">
            <w:pPr>
              <w:keepNext w:val="1"/>
              <w:pageBreakBefore w:val="0"/>
              <w:rPr>
                <w:rFonts w:ascii="Arimo" w:cs="Arimo" w:eastAsia="Arimo" w:hAnsi="Arimo"/>
              </w:rPr>
            </w:pPr>
            <w:r w:rsidDel="00000000" w:rsidR="00000000" w:rsidRPr="00000000">
              <w:rPr>
                <w:rtl w:val="0"/>
              </w:rPr>
              <w:t xml:space="preserve">Identifying 'volume' as the amount of space an object takes up</w:t>
            </w:r>
            <w:r w:rsidDel="00000000" w:rsidR="00000000" w:rsidRPr="00000000">
              <w:rPr>
                <w:rtl w:val="0"/>
              </w:rPr>
            </w:r>
          </w:p>
          <w:p w:rsidR="00000000" w:rsidDel="00000000" w:rsidP="00000000" w:rsidRDefault="00000000" w:rsidRPr="00000000" w14:paraId="0000007F">
            <w:pPr>
              <w:keepNext w:val="1"/>
              <w:pageBreakBefore w:val="0"/>
              <w:rPr>
                <w:rFonts w:ascii="Arimo" w:cs="Arimo" w:eastAsia="Arimo" w:hAnsi="Arimo"/>
              </w:rPr>
            </w:pPr>
            <w:r w:rsidDel="00000000" w:rsidR="00000000" w:rsidRPr="00000000">
              <w:rPr>
                <w:rtl w:val="0"/>
              </w:rPr>
              <w:t xml:space="preserve">Comparing volume of two piles of materials or two objects</w:t>
            </w:r>
            <w:r w:rsidDel="00000000" w:rsidR="00000000" w:rsidRPr="00000000">
              <w:rPr>
                <w:rtl w:val="0"/>
              </w:rPr>
            </w:r>
          </w:p>
          <w:p w:rsidR="00000000" w:rsidDel="00000000" w:rsidP="00000000" w:rsidRDefault="00000000" w:rsidRPr="00000000" w14:paraId="00000080">
            <w:pPr>
              <w:keepNext w:val="1"/>
              <w:pageBreakBefore w:val="0"/>
              <w:rPr>
                <w:rFonts w:ascii="Arimo" w:cs="Arimo" w:eastAsia="Arimo" w:hAnsi="Arimo"/>
              </w:rPr>
            </w:pPr>
            <w:r w:rsidDel="00000000" w:rsidR="00000000" w:rsidRPr="00000000">
              <w:rPr>
                <w:rtl w:val="0"/>
              </w:rPr>
              <w:t xml:space="preserve">Using comparative language to describe volume</w:t>
            </w:r>
            <w:r w:rsidDel="00000000" w:rsidR="00000000" w:rsidRPr="00000000">
              <w:rPr>
                <w:rtl w:val="0"/>
              </w:rPr>
            </w:r>
          </w:p>
          <w:p w:rsidR="00000000" w:rsidDel="00000000" w:rsidP="00000000" w:rsidRDefault="00000000" w:rsidRPr="00000000" w14:paraId="00000081">
            <w:pPr>
              <w:keepNext w:val="1"/>
              <w:pageBreakBefore w:val="0"/>
              <w:spacing w:line="240" w:lineRule="auto"/>
              <w:rPr>
                <w:sz w:val="16"/>
                <w:szCs w:val="16"/>
              </w:rPr>
            </w:pPr>
            <w:r w:rsidDel="00000000" w:rsidR="00000000" w:rsidRPr="00000000">
              <w:rPr>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82">
            <w:pPr>
              <w:keepNext w:val="1"/>
              <w:pageBreakBefore w:val="0"/>
              <w:rPr>
                <w:rFonts w:ascii="Arimo" w:cs="Arimo" w:eastAsia="Arimo" w:hAnsi="Arimo"/>
              </w:rPr>
            </w:pPr>
            <w:r w:rsidDel="00000000" w:rsidR="00000000" w:rsidRPr="00000000">
              <w:rPr>
                <w:rtl w:val="0"/>
              </w:rPr>
              <w:t xml:space="preserve">Describing the position of an object in relation to themselves or another object using everyday language</w:t>
            </w:r>
            <w:r w:rsidDel="00000000" w:rsidR="00000000" w:rsidRPr="00000000">
              <w:rPr>
                <w:rtl w:val="0"/>
              </w:rPr>
            </w:r>
          </w:p>
          <w:p w:rsidR="00000000" w:rsidDel="00000000" w:rsidP="00000000" w:rsidRDefault="00000000" w:rsidRPr="00000000" w14:paraId="00000083">
            <w:pPr>
              <w:pageBreakBefore w:val="0"/>
              <w:spacing w:line="240" w:lineRule="auto"/>
              <w:rPr>
                <w:sz w:val="16"/>
                <w:szCs w:val="16"/>
              </w:rPr>
            </w:pPr>
            <w:r w:rsidDel="00000000" w:rsidR="00000000" w:rsidRPr="00000000">
              <w:rPr>
                <w:rtl w:val="0"/>
              </w:rPr>
              <w:t xml:space="preserve">Describing the position of an object in relation to themselves or another object using the terms 'left' and 'right"</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84">
            <w:pPr>
              <w:keepNext w:val="1"/>
              <w:pageBreakBefore w:val="0"/>
              <w:rPr>
                <w:rFonts w:ascii="Arimo" w:cs="Arimo" w:eastAsia="Arimo" w:hAnsi="Arimo"/>
              </w:rPr>
            </w:pPr>
            <w:r w:rsidDel="00000000" w:rsidR="00000000" w:rsidRPr="00000000">
              <w:rPr>
                <w:rtl w:val="0"/>
              </w:rPr>
              <w:t xml:space="preserve">Grouping objects according to characteristics to form a data display</w:t>
            </w:r>
            <w:r w:rsidDel="00000000" w:rsidR="00000000" w:rsidRPr="00000000">
              <w:rPr>
                <w:rtl w:val="0"/>
              </w:rPr>
            </w:r>
          </w:p>
          <w:p w:rsidR="00000000" w:rsidDel="00000000" w:rsidP="00000000" w:rsidRDefault="00000000" w:rsidRPr="00000000" w14:paraId="00000085">
            <w:pPr>
              <w:keepNext w:val="1"/>
              <w:pageBreakBefore w:val="0"/>
              <w:rPr>
                <w:rFonts w:ascii="Arimo" w:cs="Arimo" w:eastAsia="Arimo" w:hAnsi="Arimo"/>
              </w:rPr>
            </w:pPr>
            <w:r w:rsidDel="00000000" w:rsidR="00000000" w:rsidRPr="00000000">
              <w:rPr>
                <w:rtl w:val="0"/>
              </w:rPr>
              <w:t xml:space="preserve">Arranging objects in rows or columns to form a data display</w:t>
            </w:r>
            <w:r w:rsidDel="00000000" w:rsidR="00000000" w:rsidRPr="00000000">
              <w:rPr>
                <w:rtl w:val="0"/>
              </w:rPr>
            </w:r>
          </w:p>
          <w:p w:rsidR="00000000" w:rsidDel="00000000" w:rsidP="00000000" w:rsidRDefault="00000000" w:rsidRPr="00000000" w14:paraId="00000086">
            <w:pPr>
              <w:keepNext w:val="1"/>
              <w:pageBreakBefore w:val="0"/>
              <w:spacing w:line="240" w:lineRule="auto"/>
              <w:rPr>
                <w:sz w:val="16"/>
                <w:szCs w:val="16"/>
              </w:rPr>
            </w:pPr>
            <w:r w:rsidDel="00000000" w:rsidR="00000000" w:rsidRPr="00000000">
              <w:rPr>
                <w:rtl w:val="0"/>
              </w:rPr>
              <w:t xml:space="preserve">Interpreting information presented in a data display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7">
            <w:pPr>
              <w:keepNext w:val="1"/>
              <w:pageBreakBefore w:val="0"/>
              <w:spacing w:line="240" w:lineRule="auto"/>
              <w:rPr>
                <w:sz w:val="16"/>
                <w:szCs w:val="16"/>
              </w:rPr>
            </w:pPr>
            <w:r w:rsidDel="00000000" w:rsidR="00000000" w:rsidRPr="00000000">
              <w:rPr>
                <w:rtl w:val="0"/>
              </w:rPr>
            </w:r>
          </w:p>
        </w:tc>
      </w:tr>
    </w:tbl>
    <w:p w:rsidR="00000000" w:rsidDel="00000000" w:rsidP="00000000" w:rsidRDefault="00000000" w:rsidRPr="00000000" w14:paraId="00000088">
      <w:pPr>
        <w:pageBreakBefore w:val="0"/>
        <w:spacing w:after="0" w:line="40" w:lineRule="auto"/>
        <w:rPr>
          <w:b w:val="1"/>
          <w:color w:val="000000"/>
          <w:sz w:val="28"/>
          <w:szCs w:val="28"/>
        </w:rPr>
        <w:sectPr>
          <w:footerReference r:id="rId6" w:type="default"/>
          <w:pgSz w:h="11906" w:w="16838" w:orient="landscape"/>
          <w:pgMar w:bottom="1134" w:top="1134" w:left="1021" w:right="1134" w:header="567" w:footer="454"/>
          <w:pgNumType w:start="1"/>
        </w:sect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bl>
      <w:tblPr>
        <w:tblStyle w:val="Table3"/>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Multiplication and Division 1b</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8C">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08D">
            <w:pPr>
              <w:pageBreakBefore w:val="0"/>
              <w:numPr>
                <w:ilvl w:val="0"/>
                <w:numId w:val="6"/>
              </w:numPr>
              <w:spacing w:after="40" w:before="40" w:line="240" w:lineRule="auto"/>
              <w:ind w:left="170" w:hanging="170"/>
              <w:rPr>
                <w:rFonts w:ascii="Arimo" w:cs="Arimo" w:eastAsia="Arimo" w:hAnsi="Arimo"/>
              </w:rPr>
            </w:pPr>
            <w:r w:rsidDel="00000000" w:rsidR="00000000" w:rsidRPr="00000000">
              <w:rPr>
                <w:rFonts w:ascii="Arimo" w:cs="Arimo" w:eastAsia="Arimo" w:hAnsi="Arimo"/>
                <w:color w:val="808080"/>
                <w:rtl w:val="0"/>
              </w:rPr>
              <w:t xml:space="preserve">MAe-1WM</w:t>
            </w:r>
            <w:r w:rsidDel="00000000" w:rsidR="00000000" w:rsidRPr="00000000">
              <w:rPr>
                <w:rFonts w:ascii="Arimo" w:cs="Arimo" w:eastAsia="Arimo" w:hAnsi="Arimo"/>
                <w:color w:val="000000"/>
                <w:rtl w:val="0"/>
              </w:rPr>
              <w:t xml:space="preserve"> describes mathematical situations using everyday language, actions, materials and informal recordings</w:t>
            </w:r>
            <w:r w:rsidDel="00000000" w:rsidR="00000000" w:rsidRPr="00000000">
              <w:rPr>
                <w:rtl w:val="0"/>
              </w:rPr>
            </w:r>
          </w:p>
          <w:p w:rsidR="00000000" w:rsidDel="00000000" w:rsidP="00000000" w:rsidRDefault="00000000" w:rsidRPr="00000000" w14:paraId="0000008E">
            <w:pPr>
              <w:pageBreakBefore w:val="0"/>
              <w:numPr>
                <w:ilvl w:val="0"/>
                <w:numId w:val="6"/>
              </w:numPr>
              <w:spacing w:after="40" w:before="40" w:line="240" w:lineRule="auto"/>
              <w:ind w:left="170" w:hanging="170"/>
              <w:rPr>
                <w:rFonts w:ascii="Arimo" w:cs="Arimo" w:eastAsia="Arimo" w:hAnsi="Arimo"/>
              </w:rPr>
            </w:pPr>
            <w:r w:rsidDel="00000000" w:rsidR="00000000" w:rsidRPr="00000000">
              <w:rPr>
                <w:rFonts w:ascii="Arimo" w:cs="Arimo" w:eastAsia="Arimo" w:hAnsi="Arimo"/>
                <w:color w:val="808080"/>
                <w:rtl w:val="0"/>
              </w:rPr>
              <w:t xml:space="preserve">MAe-2WM</w:t>
            </w:r>
            <w:r w:rsidDel="00000000" w:rsidR="00000000" w:rsidRPr="00000000">
              <w:rPr>
                <w:rFonts w:ascii="Arimo" w:cs="Arimo" w:eastAsia="Arimo" w:hAnsi="Arimo"/>
                <w:color w:val="000000"/>
                <w:rtl w:val="0"/>
              </w:rPr>
              <w:t xml:space="preserve"> uses objects, actions, technology and/or trial and error to explore mathematical problems</w:t>
            </w:r>
          </w:p>
          <w:p w:rsidR="00000000" w:rsidDel="00000000" w:rsidP="00000000" w:rsidRDefault="00000000" w:rsidRPr="00000000" w14:paraId="0000008F">
            <w:pPr>
              <w:pageBreakBefore w:val="0"/>
              <w:numPr>
                <w:ilvl w:val="0"/>
                <w:numId w:val="6"/>
              </w:numPr>
              <w:spacing w:after="40" w:before="40" w:line="240" w:lineRule="auto"/>
              <w:ind w:left="170" w:hanging="170"/>
              <w:rPr>
                <w:rFonts w:ascii="Arimo" w:cs="Arimo" w:eastAsia="Arimo" w:hAnsi="Arimo"/>
              </w:rPr>
            </w:pPr>
            <w:r w:rsidDel="00000000" w:rsidR="00000000" w:rsidRPr="00000000">
              <w:rPr>
                <w:rFonts w:ascii="Arimo" w:cs="Arimo" w:eastAsia="Arimo" w:hAnsi="Arimo"/>
                <w:color w:val="808080"/>
                <w:rtl w:val="0"/>
              </w:rPr>
              <w:t xml:space="preserve">MAe-6NA</w:t>
            </w:r>
            <w:r w:rsidDel="00000000" w:rsidR="00000000" w:rsidRPr="00000000">
              <w:rPr>
                <w:rFonts w:ascii="Arimo" w:cs="Arimo" w:eastAsia="Arimo" w:hAnsi="Arimo"/>
                <w:color w:val="000000"/>
                <w:rtl w:val="0"/>
              </w:rPr>
              <w:t xml:space="preserve"> groups, shares and counts collections of objects, describes using everyday language, and records using informal methods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0">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091">
            <w:pPr>
              <w:pageBreakBefore w:val="0"/>
              <w:spacing w:line="240" w:lineRule="auto"/>
              <w:rPr>
                <w:rFonts w:ascii="Calibri" w:cs="Calibri" w:eastAsia="Calibri" w:hAnsi="Calibri"/>
              </w:rPr>
            </w:pPr>
            <w:r w:rsidDel="00000000" w:rsidR="00000000" w:rsidRPr="00000000">
              <w:rPr>
                <w:rFonts w:ascii="Calibri" w:cs="Calibri" w:eastAsia="Calibri" w:hAnsi="Calibri"/>
                <w:rtl w:val="0"/>
              </w:rPr>
              <w:t xml:space="preserve">Using terms 'group' and 'share' to describe multiplication and division</w:t>
            </w:r>
          </w:p>
          <w:p w:rsidR="00000000" w:rsidDel="00000000" w:rsidP="00000000" w:rsidRDefault="00000000" w:rsidRPr="00000000" w14:paraId="00000092">
            <w:pPr>
              <w:pageBreakBefore w:val="0"/>
              <w:spacing w:line="240" w:lineRule="auto"/>
              <w:rPr>
                <w:rFonts w:ascii="Calibri" w:cs="Calibri" w:eastAsia="Calibri" w:hAnsi="Calibri"/>
              </w:rPr>
            </w:pPr>
            <w:r w:rsidDel="00000000" w:rsidR="00000000" w:rsidRPr="00000000">
              <w:rPr>
                <w:rFonts w:ascii="Calibri" w:cs="Calibri" w:eastAsia="Calibri" w:hAnsi="Calibri"/>
                <w:rtl w:val="0"/>
              </w:rPr>
              <w:t xml:space="preserve">Modelling equal groups</w:t>
            </w:r>
          </w:p>
          <w:p w:rsidR="00000000" w:rsidDel="00000000" w:rsidP="00000000" w:rsidRDefault="00000000" w:rsidRPr="00000000" w14:paraId="00000093">
            <w:pPr>
              <w:pageBreakBefore w:val="0"/>
              <w:spacing w:line="240" w:lineRule="auto"/>
              <w:rPr>
                <w:rFonts w:ascii="Calibri" w:cs="Calibri" w:eastAsia="Calibri" w:hAnsi="Calibri"/>
              </w:rPr>
            </w:pPr>
            <w:r w:rsidDel="00000000" w:rsidR="00000000" w:rsidRPr="00000000">
              <w:rPr>
                <w:rFonts w:ascii="Calibri" w:cs="Calibri" w:eastAsia="Calibri" w:hAnsi="Calibri"/>
                <w:rtl w:val="0"/>
              </w:rPr>
              <w:t xml:space="preserve">Using concrete materials to group and share to solve problems</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Recording grouping and sharing informally</w:t>
            </w: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097">
            <w:pPr>
              <w:keepNext w:val="1"/>
              <w:pageBreakBefore w:val="0"/>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MT" w:cs="ArialMT" w:eastAsia="ArialMT" w:hAnsi="ArialMT"/>
                <w:sz w:val="20"/>
                <w:szCs w:val="20"/>
                <w:rtl w:val="0"/>
              </w:rPr>
              <w:t xml:space="preserve">Students should be able to communicate using the following language: </w:t>
            </w:r>
            <w:r w:rsidDel="00000000" w:rsidR="00000000" w:rsidRPr="00000000">
              <w:rPr>
                <w:rFonts w:ascii="Arial-BoldMT" w:cs="Arial-BoldMT" w:eastAsia="Arial-BoldMT" w:hAnsi="Arial-BoldMT"/>
                <w:b w:val="1"/>
                <w:sz w:val="20"/>
                <w:szCs w:val="20"/>
                <w:rtl w:val="0"/>
              </w:rPr>
              <w:t xml:space="preserve">group</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share</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equal</w:t>
            </w:r>
            <w:r w:rsidDel="00000000" w:rsidR="00000000" w:rsidRPr="00000000">
              <w:rPr>
                <w:rFonts w:ascii="ArialMT" w:cs="ArialMT" w:eastAsia="ArialMT" w:hAnsi="ArialMT"/>
                <w:sz w:val="20"/>
                <w:szCs w:val="20"/>
                <w:rtl w:val="0"/>
              </w:rPr>
              <w:t xml:space="preserve">.</w:t>
            </w:r>
            <w:r w:rsidDel="00000000" w:rsidR="00000000" w:rsidRPr="00000000">
              <w:rPr>
                <w:rtl w:val="0"/>
              </w:rPr>
            </w:r>
          </w:p>
          <w:p w:rsidR="00000000" w:rsidDel="00000000" w:rsidP="00000000" w:rsidRDefault="00000000" w:rsidRPr="00000000" w14:paraId="00000098">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09C">
      <w:pPr>
        <w:pageBreakBefore w:val="0"/>
        <w:spacing w:after="0" w:line="40" w:lineRule="auto"/>
        <w:rPr>
          <w:b w:val="1"/>
          <w:color w:val="000000"/>
          <w:sz w:val="16"/>
          <w:szCs w:val="16"/>
        </w:rPr>
      </w:pPr>
      <w:r w:rsidDel="00000000" w:rsidR="00000000" w:rsidRPr="00000000">
        <w:rPr>
          <w:rtl w:val="0"/>
        </w:rPr>
      </w:r>
    </w:p>
    <w:tbl>
      <w:tblPr>
        <w:tblStyle w:val="Table4"/>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A4">
            <w:pPr>
              <w:keepNext w:val="1"/>
              <w:keepLines w:val="1"/>
              <w:pageBreakBefore w:val="0"/>
              <w:rPr>
                <w:rFonts w:ascii="Arimo" w:cs="Arimo" w:eastAsia="Arimo" w:hAnsi="Arimo"/>
                <w:color w:val="000000"/>
              </w:rPr>
            </w:pPr>
            <w:r w:rsidDel="00000000" w:rsidR="00000000" w:rsidRPr="00000000">
              <w:rPr>
                <w:rFonts w:ascii="Arimo" w:cs="Arimo" w:eastAsia="Arimo" w:hAnsi="Arimo"/>
                <w:color w:val="000000"/>
                <w:rtl w:val="0"/>
              </w:rPr>
              <w:t xml:space="preserve">Investigate and model equal groups</w:t>
            </w:r>
          </w:p>
          <w:p w:rsidR="00000000" w:rsidDel="00000000" w:rsidP="00000000" w:rsidRDefault="00000000" w:rsidRPr="00000000" w14:paraId="000000A5">
            <w:pPr>
              <w:pageBreakBefore w:val="0"/>
              <w:numPr>
                <w:ilvl w:val="0"/>
                <w:numId w:val="9"/>
              </w:numPr>
              <w:tabs>
                <w:tab w:val="left" w:pos="340"/>
              </w:tabs>
              <w:spacing w:after="40" w:before="40" w:line="240" w:lineRule="auto"/>
              <w:ind w:left="720" w:hanging="360"/>
              <w:rPr>
                <w:color w:val="000000"/>
              </w:rPr>
            </w:pPr>
            <w:r w:rsidDel="00000000" w:rsidR="00000000" w:rsidRPr="00000000">
              <w:rPr>
                <w:rFonts w:ascii="Arimo" w:cs="Arimo" w:eastAsia="Arimo" w:hAnsi="Arimo"/>
                <w:color w:val="000000"/>
                <w:rtl w:val="0"/>
              </w:rPr>
              <w:t xml:space="preserve">use the term 'group' to describe a collection of objects </w:t>
            </w:r>
            <w:r w:rsidDel="00000000" w:rsidR="00000000" w:rsidRPr="00000000">
              <w:rPr>
                <w:rFonts w:ascii="Arimo" w:cs="Arimo" w:eastAsia="Arimo" w:hAnsi="Arimo"/>
                <w:color w:val="505150"/>
              </w:rPr>
              <w:drawing>
                <wp:inline distB="0" distT="0" distL="114300" distR="114300">
                  <wp:extent cx="139700" cy="121285"/>
                  <wp:effectExtent b="0" l="0" r="0" t="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9700" cy="121285"/>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pageBreakBefore w:val="0"/>
              <w:numPr>
                <w:ilvl w:val="0"/>
                <w:numId w:val="9"/>
              </w:numPr>
              <w:tabs>
                <w:tab w:val="left" w:pos="340"/>
              </w:tabs>
              <w:spacing w:after="40" w:before="40" w:line="240" w:lineRule="auto"/>
              <w:ind w:left="720" w:hanging="360"/>
              <w:rPr>
                <w:color w:val="000000"/>
              </w:rPr>
            </w:pPr>
            <w:r w:rsidDel="00000000" w:rsidR="00000000" w:rsidRPr="00000000">
              <w:rPr>
                <w:rFonts w:ascii="Arimo" w:cs="Arimo" w:eastAsia="Arimo" w:hAnsi="Arimo"/>
                <w:color w:val="000000"/>
                <w:rtl w:val="0"/>
              </w:rPr>
              <w:t xml:space="preserve">use the term 'sharing' to describe the distribution of a collection of objects </w:t>
            </w:r>
            <w:r w:rsidDel="00000000" w:rsidR="00000000" w:rsidRPr="00000000">
              <w:rPr>
                <w:rFonts w:ascii="Arimo" w:cs="Arimo" w:eastAsia="Arimo" w:hAnsi="Arimo"/>
                <w:color w:val="505150"/>
              </w:rPr>
              <w:drawing>
                <wp:inline distB="0" distT="0" distL="114300" distR="114300">
                  <wp:extent cx="139700" cy="121285"/>
                  <wp:effectExtent b="0" l="0" r="0" t="0"/>
                  <wp:docPr id="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9700" cy="121285"/>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pageBreakBefore w:val="0"/>
              <w:numPr>
                <w:ilvl w:val="0"/>
                <w:numId w:val="9"/>
              </w:numPr>
              <w:tabs>
                <w:tab w:val="left" w:pos="340"/>
              </w:tabs>
              <w:spacing w:after="40" w:before="40" w:line="240" w:lineRule="auto"/>
              <w:ind w:left="720" w:hanging="360"/>
              <w:rPr>
                <w:color w:val="000000"/>
              </w:rPr>
            </w:pPr>
            <w:r w:rsidDel="00000000" w:rsidR="00000000" w:rsidRPr="00000000">
              <w:rPr>
                <w:rFonts w:ascii="Arimo" w:cs="Arimo" w:eastAsia="Arimo" w:hAnsi="Arimo"/>
                <w:color w:val="000000"/>
                <w:rtl w:val="0"/>
              </w:rPr>
              <w:t xml:space="preserve">model equal groups</w:t>
            </w:r>
          </w:p>
          <w:p w:rsidR="00000000" w:rsidDel="00000000" w:rsidP="00000000" w:rsidRDefault="00000000" w:rsidRPr="00000000" w14:paraId="000000A8">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340"/>
                <w:tab w:val="left" w:pos="510"/>
              </w:tabs>
              <w:spacing w:after="40" w:before="40" w:line="240" w:lineRule="auto"/>
              <w:ind w:left="720" w:right="0" w:hanging="360"/>
              <w:jc w:val="left"/>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recognise groups that are not equal in size</w:t>
            </w:r>
            <w:r w:rsidDel="00000000" w:rsidR="00000000" w:rsidRPr="00000000">
              <w:rPr>
                <w:rtl w:val="0"/>
              </w:rPr>
            </w:r>
          </w:p>
        </w:tc>
        <w:tc>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r w:rsidDel="00000000" w:rsidR="00000000" w:rsidRPr="00000000">
              <w:rPr>
                <w:rtl w:val="0"/>
              </w:rPr>
            </w:r>
          </w:p>
        </w:tc>
        <w:tc>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B0">
            <w:pPr>
              <w:keepNext w:val="1"/>
              <w:keepLines w:val="1"/>
              <w:pageBreakBefore w:val="0"/>
              <w:rPr>
                <w:rFonts w:ascii="Arimo" w:cs="Arimo" w:eastAsia="Arimo" w:hAnsi="Arimo"/>
                <w:color w:val="000000"/>
              </w:rPr>
            </w:pPr>
            <w:r w:rsidDel="00000000" w:rsidR="00000000" w:rsidRPr="00000000">
              <w:rPr>
                <w:rFonts w:ascii="Arimo" w:cs="Arimo" w:eastAsia="Arimo" w:hAnsi="Arimo"/>
                <w:color w:val="000000"/>
                <w:rtl w:val="0"/>
              </w:rPr>
              <w:t xml:space="preserve">Investigate and model equal groups</w:t>
            </w:r>
          </w:p>
          <w:p w:rsidR="00000000" w:rsidDel="00000000" w:rsidP="00000000" w:rsidRDefault="00000000" w:rsidRPr="00000000" w14:paraId="000000B1">
            <w:pPr>
              <w:pageBreakBefore w:val="0"/>
              <w:numPr>
                <w:ilvl w:val="0"/>
                <w:numId w:val="3"/>
              </w:numPr>
              <w:tabs>
                <w:tab w:val="left" w:pos="340"/>
              </w:tabs>
              <w:spacing w:after="40" w:before="40" w:line="240" w:lineRule="auto"/>
              <w:ind w:left="720" w:hanging="360"/>
              <w:rPr>
                <w:color w:val="000000"/>
              </w:rPr>
            </w:pPr>
            <w:r w:rsidDel="00000000" w:rsidR="00000000" w:rsidRPr="00000000">
              <w:rPr>
                <w:rFonts w:ascii="Arimo" w:cs="Arimo" w:eastAsia="Arimo" w:hAnsi="Arimo"/>
                <w:color w:val="000000"/>
                <w:rtl w:val="0"/>
              </w:rPr>
              <w:t xml:space="preserve">group and share concrete materials to solve problems </w:t>
            </w:r>
            <w:r w:rsidDel="00000000" w:rsidR="00000000" w:rsidRPr="00000000">
              <w:rPr>
                <w:rFonts w:ascii="Arimo" w:cs="Arimo" w:eastAsia="Arimo" w:hAnsi="Arimo"/>
                <w:color w:val="505150"/>
              </w:rPr>
              <w:drawing>
                <wp:inline distB="0" distT="0" distL="114300" distR="114300">
                  <wp:extent cx="139700" cy="102870"/>
                  <wp:effectExtent b="0" l="0" r="0" t="0"/>
                  <wp:docPr id="6"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explain or demonstrate how an answer was obtained (Communicating, Reasoning)</w:t>
            </w:r>
          </w:p>
        </w:tc>
        <w:tc>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r w:rsidDel="00000000" w:rsidR="00000000" w:rsidRPr="00000000">
              <w:rPr>
                <w:rtl w:val="0"/>
              </w:rPr>
            </w:r>
          </w:p>
        </w:tc>
        <w:tc>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BA">
            <w:pPr>
              <w:keepNext w:val="1"/>
              <w:keepLines w:val="1"/>
              <w:pageBreakBefore w:val="0"/>
              <w:rPr>
                <w:rFonts w:ascii="Arimo" w:cs="Arimo" w:eastAsia="Arimo" w:hAnsi="Arimo"/>
                <w:color w:val="000000"/>
              </w:rPr>
            </w:pPr>
            <w:r w:rsidDel="00000000" w:rsidR="00000000" w:rsidRPr="00000000">
              <w:rPr>
                <w:rFonts w:ascii="Arimo" w:cs="Arimo" w:eastAsia="Arimo" w:hAnsi="Arimo"/>
                <w:color w:val="000000"/>
                <w:rtl w:val="0"/>
              </w:rPr>
              <w:t xml:space="preserve">Record grouping and sharing using informal methods</w:t>
            </w:r>
          </w:p>
          <w:p w:rsidR="00000000" w:rsidDel="00000000" w:rsidP="00000000" w:rsidRDefault="00000000" w:rsidRPr="00000000" w14:paraId="000000BB">
            <w:pPr>
              <w:pageBreakBefore w:val="0"/>
              <w:numPr>
                <w:ilvl w:val="0"/>
                <w:numId w:val="7"/>
              </w:numPr>
              <w:tabs>
                <w:tab w:val="left" w:pos="340"/>
              </w:tabs>
              <w:spacing w:after="40" w:before="40" w:line="240" w:lineRule="auto"/>
              <w:ind w:left="720" w:hanging="360"/>
              <w:rPr>
                <w:color w:val="000000"/>
              </w:rPr>
            </w:pPr>
            <w:r w:rsidDel="00000000" w:rsidR="00000000" w:rsidRPr="00000000">
              <w:rPr>
                <w:rFonts w:ascii="Calibri" w:cs="Calibri" w:eastAsia="Calibri" w:hAnsi="Calibri"/>
                <w:color w:val="000000"/>
                <w:rtl w:val="0"/>
              </w:rPr>
              <w:t xml:space="preserve">label the number of objects in a group</w:t>
            </w:r>
          </w:p>
          <w:p w:rsidR="00000000" w:rsidDel="00000000" w:rsidP="00000000" w:rsidRDefault="00000000" w:rsidRPr="00000000" w14:paraId="000000B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227"/>
              </w:tabs>
              <w:spacing w:after="8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record grouping and sharing informally using pictures, words and numerals </w:t>
            </w:r>
            <w:r w:rsidDel="00000000" w:rsidR="00000000" w:rsidRPr="00000000">
              <w:rPr>
                <w:rFonts w:ascii="Arimo" w:cs="Arimo" w:eastAsia="Arimo" w:hAnsi="Arimo"/>
                <w:b w:val="0"/>
                <w:i w:val="0"/>
                <w:smallCaps w:val="0"/>
                <w:strike w:val="0"/>
                <w:color w:val="505150"/>
                <w:sz w:val="18"/>
                <w:szCs w:val="18"/>
                <w:u w:val="none"/>
                <w:shd w:fill="auto" w:val="clear"/>
                <w:vertAlign w:val="baseline"/>
              </w:rPr>
              <w:drawing>
                <wp:inline distB="0" distT="0" distL="114300" distR="114300">
                  <wp:extent cx="139700" cy="121285"/>
                  <wp:effectExtent b="0" l="0" r="0" t="0"/>
                  <wp:docPr id="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9700" cy="12128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r w:rsidDel="00000000" w:rsidR="00000000" w:rsidRPr="00000000">
              <w:rPr>
                <w:rtl w:val="0"/>
              </w:rPr>
            </w:r>
          </w:p>
        </w:tc>
        <w:tc>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C1">
            <w:pPr>
              <w:pStyle w:val="Heading5"/>
              <w:pageBreakBefore w:val="0"/>
              <w:numPr>
                <w:ilvl w:val="4"/>
                <w:numId w:val="4"/>
              </w:numPr>
              <w:ind w:left="0" w:firstLine="0"/>
              <w:rPr/>
            </w:pPr>
            <w:r w:rsidDel="00000000" w:rsidR="00000000" w:rsidRPr="00000000">
              <w:rPr>
                <w:rtl w:val="0"/>
              </w:rPr>
            </w:r>
          </w:p>
        </w:tc>
        <w:tc>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C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0C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0C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0C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0C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0C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5"/>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Area 1b</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E0">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0E1">
            <w:pPr>
              <w:pageBreakBefore w:val="0"/>
              <w:numPr>
                <w:ilvl w:val="0"/>
                <w:numId w:val="6"/>
              </w:numPr>
              <w:spacing w:after="40" w:before="40" w:line="240" w:lineRule="auto"/>
              <w:ind w:left="170" w:hanging="170"/>
              <w:rPr>
                <w:rFonts w:ascii="Arimo" w:cs="Arimo" w:eastAsia="Arimo" w:hAnsi="Arimo"/>
              </w:rPr>
            </w:pPr>
            <w:r w:rsidDel="00000000" w:rsidR="00000000" w:rsidRPr="00000000">
              <w:rPr>
                <w:rFonts w:ascii="Arimo" w:cs="Arimo" w:eastAsia="Arimo" w:hAnsi="Arimo"/>
                <w:color w:val="808080"/>
                <w:rtl w:val="0"/>
              </w:rPr>
              <w:t xml:space="preserve">MAe-1WM</w:t>
            </w:r>
            <w:r w:rsidDel="00000000" w:rsidR="00000000" w:rsidRPr="00000000">
              <w:rPr>
                <w:rFonts w:ascii="Arimo" w:cs="Arimo" w:eastAsia="Arimo" w:hAnsi="Arimo"/>
                <w:color w:val="000000"/>
                <w:rtl w:val="0"/>
              </w:rPr>
              <w:t xml:space="preserve"> describes mathematical situations using everyday language, actions, materials and informal recordings</w:t>
            </w:r>
            <w:r w:rsidDel="00000000" w:rsidR="00000000" w:rsidRPr="00000000">
              <w:rPr>
                <w:rtl w:val="0"/>
              </w:rPr>
            </w:r>
          </w:p>
          <w:p w:rsidR="00000000" w:rsidDel="00000000" w:rsidP="00000000" w:rsidRDefault="00000000" w:rsidRPr="00000000" w14:paraId="000000E2">
            <w:pPr>
              <w:pageBreakBefore w:val="0"/>
              <w:numPr>
                <w:ilvl w:val="0"/>
                <w:numId w:val="6"/>
              </w:numPr>
              <w:spacing w:after="40" w:before="40" w:line="240" w:lineRule="auto"/>
              <w:ind w:left="170" w:hanging="170"/>
              <w:rPr>
                <w:rFonts w:ascii="Arimo" w:cs="Arimo" w:eastAsia="Arimo" w:hAnsi="Arimo"/>
              </w:rPr>
            </w:pPr>
            <w:r w:rsidDel="00000000" w:rsidR="00000000" w:rsidRPr="00000000">
              <w:rPr>
                <w:rFonts w:ascii="Arimo" w:cs="Arimo" w:eastAsia="Arimo" w:hAnsi="Arimo"/>
                <w:color w:val="808080"/>
                <w:rtl w:val="0"/>
              </w:rPr>
              <w:t xml:space="preserve">MAe-3WM</w:t>
            </w:r>
            <w:r w:rsidDel="00000000" w:rsidR="00000000" w:rsidRPr="00000000">
              <w:rPr>
                <w:rFonts w:ascii="Arimo" w:cs="Arimo" w:eastAsia="Arimo" w:hAnsi="Arimo"/>
                <w:color w:val="000000"/>
                <w:rtl w:val="0"/>
              </w:rPr>
              <w:t xml:space="preserve"> uses concrete materials and/or pictorial representations to support conclusions</w:t>
            </w:r>
          </w:p>
          <w:p w:rsidR="00000000" w:rsidDel="00000000" w:rsidP="00000000" w:rsidRDefault="00000000" w:rsidRPr="00000000" w14:paraId="000000E3">
            <w:pPr>
              <w:pageBreakBefore w:val="0"/>
              <w:numPr>
                <w:ilvl w:val="0"/>
                <w:numId w:val="6"/>
              </w:numPr>
              <w:spacing w:after="40" w:before="40" w:line="240" w:lineRule="auto"/>
              <w:ind w:left="170" w:hanging="170"/>
              <w:rPr>
                <w:rFonts w:ascii="Arimo" w:cs="Arimo" w:eastAsia="Arimo" w:hAnsi="Arimo"/>
              </w:rPr>
            </w:pPr>
            <w:r w:rsidDel="00000000" w:rsidR="00000000" w:rsidRPr="00000000">
              <w:rPr>
                <w:rFonts w:ascii="Arimo" w:cs="Arimo" w:eastAsia="Arimo" w:hAnsi="Arimo"/>
                <w:color w:val="808080"/>
                <w:rtl w:val="0"/>
              </w:rPr>
              <w:t xml:space="preserve">MAe-10MG</w:t>
            </w:r>
            <w:r w:rsidDel="00000000" w:rsidR="00000000" w:rsidRPr="00000000">
              <w:rPr>
                <w:rFonts w:ascii="Arimo" w:cs="Arimo" w:eastAsia="Arimo" w:hAnsi="Arimo"/>
                <w:color w:val="000000"/>
                <w:rtl w:val="0"/>
              </w:rPr>
              <w:t xml:space="preserve"> describes and compares areas using everyday language</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E4">
            <w:pPr>
              <w:pageBreakBefore w:val="0"/>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0E5">
            <w:pPr>
              <w:pageBreakBefore w:val="0"/>
              <w:spacing w:line="240" w:lineRule="auto"/>
              <w:rPr>
                <w:rFonts w:ascii="Arimo" w:cs="Arimo" w:eastAsia="Arimo" w:hAnsi="Arimo"/>
                <w:sz w:val="16"/>
                <w:szCs w:val="16"/>
              </w:rPr>
            </w:pPr>
            <w:r w:rsidDel="00000000" w:rsidR="00000000" w:rsidRPr="00000000">
              <w:rPr>
                <w:rtl w:val="0"/>
              </w:rPr>
              <w:t xml:space="preserve">Using comparative language to describe area</w:t>
            </w:r>
            <w:r w:rsidDel="00000000" w:rsidR="00000000" w:rsidRPr="00000000">
              <w:rPr>
                <w:rtl w:val="0"/>
              </w:rPr>
            </w:r>
          </w:p>
          <w:p w:rsidR="00000000" w:rsidDel="00000000" w:rsidP="00000000" w:rsidRDefault="00000000" w:rsidRPr="00000000" w14:paraId="000000E6">
            <w:pPr>
              <w:pageBreakBefore w:val="0"/>
              <w:spacing w:line="240" w:lineRule="auto"/>
              <w:rPr>
                <w:rFonts w:ascii="Arimo" w:cs="Arimo" w:eastAsia="Arimo" w:hAnsi="Arimo"/>
              </w:rPr>
            </w:pPr>
            <w:r w:rsidDel="00000000" w:rsidR="00000000" w:rsidRPr="00000000">
              <w:rPr>
                <w:rtl w:val="0"/>
              </w:rPr>
              <w:t xml:space="preserve">Comparing two areas directly</w:t>
            </w:r>
            <w:r w:rsidDel="00000000" w:rsidR="00000000" w:rsidRPr="00000000">
              <w:rPr>
                <w:rtl w:val="0"/>
              </w:rPr>
            </w:r>
          </w:p>
          <w:p w:rsidR="00000000" w:rsidDel="00000000" w:rsidP="00000000" w:rsidRDefault="00000000" w:rsidRPr="00000000" w14:paraId="000000E7">
            <w:pPr>
              <w:pageBreakBefore w:val="0"/>
              <w:spacing w:line="240" w:lineRule="auto"/>
              <w:rPr/>
            </w:pPr>
            <w:r w:rsidDel="00000000" w:rsidR="00000000" w:rsidRPr="00000000">
              <w:rPr>
                <w:rtl w:val="0"/>
              </w:rPr>
              <w:t xml:space="preserve">Recording area comparisons informally</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0EA">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MT" w:cs="ArialMT" w:eastAsia="ArialMT" w:hAnsi="ArialMT"/>
                <w:sz w:val="20"/>
                <w:szCs w:val="20"/>
                <w:rtl w:val="0"/>
              </w:rPr>
              <w:t xml:space="preserve">Students should be able to communicate using the following language: </w:t>
            </w:r>
            <w:r w:rsidDel="00000000" w:rsidR="00000000" w:rsidRPr="00000000">
              <w:rPr>
                <w:rFonts w:ascii="Arial-BoldMT" w:cs="Arial-BoldMT" w:eastAsia="Arial-BoldMT" w:hAnsi="Arial-BoldMT"/>
                <w:b w:val="1"/>
                <w:sz w:val="20"/>
                <w:szCs w:val="20"/>
                <w:rtl w:val="0"/>
              </w:rPr>
              <w:t xml:space="preserve">area</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surface</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closed shape</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inside</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outside</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bigger than</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smaller than</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the same as</w:t>
            </w:r>
            <w:r w:rsidDel="00000000" w:rsidR="00000000" w:rsidRPr="00000000">
              <w:rPr>
                <w:rFonts w:ascii="ArialMT" w:cs="ArialMT" w:eastAsia="ArialMT" w:hAnsi="ArialMT"/>
                <w:sz w:val="20"/>
                <w:szCs w:val="20"/>
                <w:rtl w:val="0"/>
              </w:rPr>
              <w:t xml:space="preserve">.</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0EE">
      <w:pPr>
        <w:pageBreakBefore w:val="0"/>
        <w:spacing w:after="0" w:line="40" w:lineRule="auto"/>
        <w:rPr>
          <w:b w:val="1"/>
          <w:color w:val="000000"/>
          <w:sz w:val="16"/>
          <w:szCs w:val="16"/>
        </w:rPr>
      </w:pPr>
      <w:r w:rsidDel="00000000" w:rsidR="00000000" w:rsidRPr="00000000">
        <w:rPr>
          <w:rtl w:val="0"/>
        </w:rPr>
      </w:r>
    </w:p>
    <w:tbl>
      <w:tblPr>
        <w:tblStyle w:val="Table6"/>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F6">
            <w:pPr>
              <w:keepNext w:val="1"/>
              <w:keepLines w:val="1"/>
              <w:pageBreakBefore w:val="0"/>
              <w:rPr>
                <w:rFonts w:ascii="Arimo" w:cs="Arimo" w:eastAsia="Arimo" w:hAnsi="Arimo"/>
                <w:color w:val="000000"/>
              </w:rPr>
            </w:pPr>
            <w:r w:rsidDel="00000000" w:rsidR="00000000" w:rsidRPr="00000000">
              <w:rPr>
                <w:rFonts w:ascii="Arimo" w:cs="Arimo" w:eastAsia="Arimo" w:hAnsi="Arimo"/>
                <w:color w:val="000000"/>
                <w:rtl w:val="0"/>
              </w:rPr>
              <w:t xml:space="preserve">Use direct comparison to decide which shape has a larger area and explain their reasoning using everyday language</w:t>
            </w:r>
          </w:p>
          <w:p w:rsidR="00000000" w:rsidDel="00000000" w:rsidP="00000000" w:rsidRDefault="00000000" w:rsidRPr="00000000" w14:paraId="000000F7">
            <w:pPr>
              <w:pageBreakBefore w:val="0"/>
              <w:numPr>
                <w:ilvl w:val="0"/>
                <w:numId w:val="10"/>
              </w:numPr>
              <w:tabs>
                <w:tab w:val="left" w:pos="340"/>
              </w:tabs>
              <w:spacing w:after="40" w:before="40" w:line="240" w:lineRule="auto"/>
              <w:ind w:left="360" w:hanging="360"/>
              <w:rPr>
                <w:color w:val="000000"/>
              </w:rPr>
            </w:pPr>
            <w:r w:rsidDel="00000000" w:rsidR="00000000" w:rsidRPr="00000000">
              <w:rPr>
                <w:rFonts w:ascii="Arimo" w:cs="Arimo" w:eastAsia="Arimo" w:hAnsi="Arimo"/>
                <w:color w:val="000000"/>
                <w:rtl w:val="0"/>
              </w:rPr>
              <w:t xml:space="preserve">use comparative language to describe area, eg bigger than, smaller than, the same as </w:t>
            </w:r>
            <w:r w:rsidDel="00000000" w:rsidR="00000000" w:rsidRPr="00000000">
              <w:rPr>
                <w:rFonts w:ascii="Arimo" w:cs="Arimo" w:eastAsia="Arimo" w:hAnsi="Arimo"/>
                <w:color w:val="505150"/>
              </w:rPr>
              <w:drawing>
                <wp:inline distB="0" distT="0" distL="114300" distR="114300">
                  <wp:extent cx="139700" cy="121285"/>
                  <wp:effectExtent b="0" l="0" r="0" t="0"/>
                  <wp:docPr id="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9700" cy="121285"/>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340"/>
                <w:tab w:val="left" w:pos="510"/>
              </w:tabs>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ask questions about area in everyday situations, eg 'Which book cover is bigger?' (Communicating) </w:t>
            </w:r>
            <w:r w:rsidDel="00000000" w:rsidR="00000000" w:rsidRPr="00000000">
              <w:rPr>
                <w:rFonts w:ascii="Calibri" w:cs="Calibri" w:eastAsia="Calibri" w:hAnsi="Calibri"/>
                <w:b w:val="0"/>
                <w:i w:val="0"/>
                <w:smallCaps w:val="0"/>
                <w:strike w:val="0"/>
                <w:color w:val="505150"/>
                <w:sz w:val="22"/>
                <w:szCs w:val="22"/>
                <w:u w:val="none"/>
                <w:shd w:fill="auto" w:val="clear"/>
                <w:vertAlign w:val="baseline"/>
              </w:rPr>
              <w:drawing>
                <wp:inline distB="0" distT="0" distL="114300" distR="114300">
                  <wp:extent cx="139700" cy="121285"/>
                  <wp:effectExtent b="0" l="0" r="0" t="0"/>
                  <wp:docPr id="1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9700" cy="121285"/>
                          </a:xfrm>
                          <a:prstGeom prst="rect"/>
                          <a:ln/>
                        </pic:spPr>
                      </pic:pic>
                    </a:graphicData>
                  </a:graphic>
                </wp:inline>
              </w:drawing>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505150"/>
                <w:sz w:val="22"/>
                <w:szCs w:val="22"/>
                <w:u w:val="none"/>
                <w:shd w:fill="auto" w:val="clear"/>
                <w:vertAlign w:val="baseline"/>
              </w:rPr>
              <w:drawing>
                <wp:inline distB="0" distT="0" distL="114300" distR="114300">
                  <wp:extent cx="139700" cy="102870"/>
                  <wp:effectExtent b="0" l="0" r="0" t="0"/>
                  <wp:docPr id="10"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r w:rsidDel="00000000" w:rsidR="00000000" w:rsidRPr="00000000">
              <w:rPr>
                <w:rtl w:val="0"/>
              </w:rPr>
            </w:r>
          </w:p>
        </w:tc>
        <w:tc>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00">
            <w:pPr>
              <w:keepNext w:val="1"/>
              <w:keepLines w:val="1"/>
              <w:pageBreakBefore w:val="0"/>
              <w:rPr>
                <w:rFonts w:ascii="Arimo" w:cs="Arimo" w:eastAsia="Arimo" w:hAnsi="Arimo"/>
                <w:color w:val="000000"/>
              </w:rPr>
            </w:pPr>
            <w:r w:rsidDel="00000000" w:rsidR="00000000" w:rsidRPr="00000000">
              <w:rPr>
                <w:rFonts w:ascii="Arimo" w:cs="Arimo" w:eastAsia="Arimo" w:hAnsi="Arimo"/>
                <w:color w:val="000000"/>
                <w:rtl w:val="0"/>
              </w:rPr>
              <w:t xml:space="preserve">Use direct comparison to decide which shape has a larger area and explain their reasoning using everyday language</w:t>
            </w:r>
          </w:p>
          <w:p w:rsidR="00000000" w:rsidDel="00000000" w:rsidP="00000000" w:rsidRDefault="00000000" w:rsidRPr="00000000" w14:paraId="00000101">
            <w:pPr>
              <w:pageBreakBefore w:val="0"/>
              <w:numPr>
                <w:ilvl w:val="0"/>
                <w:numId w:val="12"/>
              </w:numPr>
              <w:tabs>
                <w:tab w:val="left" w:pos="340"/>
              </w:tabs>
              <w:spacing w:after="40" w:before="40" w:line="240" w:lineRule="auto"/>
              <w:ind w:left="360" w:hanging="360"/>
              <w:rPr>
                <w:color w:val="000000"/>
              </w:rPr>
            </w:pPr>
            <w:r w:rsidDel="00000000" w:rsidR="00000000" w:rsidRPr="00000000">
              <w:rPr>
                <w:rFonts w:ascii="Arimo" w:cs="Arimo" w:eastAsia="Arimo" w:hAnsi="Arimo"/>
                <w:color w:val="000000"/>
                <w:rtl w:val="0"/>
              </w:rPr>
              <w:t xml:space="preserve">compare two areas directly, eg superimposing or superpositioning two surfaces</w:t>
            </w:r>
          </w:p>
          <w:p w:rsidR="00000000" w:rsidDel="00000000" w:rsidP="00000000" w:rsidRDefault="00000000" w:rsidRPr="00000000" w14:paraId="00000102">
            <w:pPr>
              <w:keepLines w:val="1"/>
              <w:pageBreakBefore w:val="0"/>
              <w:numPr>
                <w:ilvl w:val="0"/>
                <w:numId w:val="8"/>
              </w:numPr>
              <w:tabs>
                <w:tab w:val="left" w:pos="340"/>
                <w:tab w:val="left" w:pos="510"/>
              </w:tabs>
              <w:spacing w:after="40" w:before="40" w:line="240" w:lineRule="auto"/>
              <w:ind w:left="360" w:hanging="360"/>
              <w:rPr>
                <w:color w:val="000000"/>
              </w:rPr>
            </w:pPr>
            <w:r w:rsidDel="00000000" w:rsidR="00000000" w:rsidRPr="00000000">
              <w:rPr>
                <w:rFonts w:ascii="Arimo" w:cs="Arimo" w:eastAsia="Arimo" w:hAnsi="Arimo"/>
                <w:color w:val="000000"/>
                <w:rtl w:val="0"/>
              </w:rPr>
              <w:t xml:space="preserve">predict whether a surface will be larger or smaller than another surface and explain the reasons for this prediction (Communicating, Reasoning) </w:t>
            </w:r>
            <w:r w:rsidDel="00000000" w:rsidR="00000000" w:rsidRPr="00000000">
              <w:rPr>
                <w:rFonts w:ascii="Arimo" w:cs="Arimo" w:eastAsia="Arimo" w:hAnsi="Arimo"/>
                <w:color w:val="505150"/>
              </w:rPr>
              <w:drawing>
                <wp:inline distB="0" distT="0" distL="114300" distR="114300">
                  <wp:extent cx="139700" cy="102870"/>
                  <wp:effectExtent b="0" l="0" r="0" t="0"/>
                  <wp:docPr id="1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r w:rsidDel="00000000" w:rsidR="00000000" w:rsidRPr="00000000">
              <w:rPr>
                <w:rtl w:val="0"/>
              </w:rPr>
            </w:r>
          </w:p>
        </w:tc>
        <w:tc>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0A">
            <w:pPr>
              <w:keepNext w:val="1"/>
              <w:keepLines w:val="1"/>
              <w:pageBreakBefore w:val="0"/>
              <w:rPr>
                <w:rFonts w:ascii="Arimo" w:cs="Arimo" w:eastAsia="Arimo" w:hAnsi="Arimo"/>
                <w:color w:val="000000"/>
              </w:rPr>
            </w:pPr>
            <w:r w:rsidDel="00000000" w:rsidR="00000000" w:rsidRPr="00000000">
              <w:rPr>
                <w:rFonts w:ascii="Arimo" w:cs="Arimo" w:eastAsia="Arimo" w:hAnsi="Arimo"/>
                <w:color w:val="000000"/>
                <w:rtl w:val="0"/>
              </w:rPr>
              <w:t xml:space="preserve">Use direct comparison to decide which shape has a larger area and explain their reasoning using everyday language</w:t>
            </w:r>
          </w:p>
          <w:p w:rsidR="00000000" w:rsidDel="00000000" w:rsidP="00000000" w:rsidRDefault="00000000" w:rsidRPr="00000000" w14:paraId="0000010B">
            <w:pPr>
              <w:keepLines w:val="1"/>
              <w:pageBreakBefore w:val="0"/>
              <w:numPr>
                <w:ilvl w:val="0"/>
                <w:numId w:val="11"/>
              </w:numPr>
              <w:tabs>
                <w:tab w:val="left" w:pos="340"/>
                <w:tab w:val="left" w:pos="510"/>
              </w:tabs>
              <w:spacing w:after="40" w:before="40" w:line="240" w:lineRule="auto"/>
              <w:ind w:left="360" w:hanging="360"/>
              <w:rPr>
                <w:color w:val="000000"/>
              </w:rPr>
            </w:pPr>
            <w:r w:rsidDel="00000000" w:rsidR="00000000" w:rsidRPr="00000000">
              <w:rPr>
                <w:rFonts w:ascii="Arimo" w:cs="Arimo" w:eastAsia="Arimo" w:hAnsi="Arimo"/>
                <w:color w:val="000000"/>
                <w:rtl w:val="0"/>
              </w:rPr>
              <w:t xml:space="preserve">demonstrate how one surface is bigger than another by comparing directly (Reasoning) </w:t>
            </w:r>
            <w:r w:rsidDel="00000000" w:rsidR="00000000" w:rsidRPr="00000000">
              <w:rPr>
                <w:rFonts w:ascii="Arimo" w:cs="Arimo" w:eastAsia="Arimo" w:hAnsi="Arimo"/>
                <w:color w:val="505150"/>
              </w:rPr>
              <w:drawing>
                <wp:inline distB="0" distT="0" distL="0" distR="0">
                  <wp:extent cx="133350" cy="104775"/>
                  <wp:effectExtent b="0" l="0" r="0" t="0"/>
                  <wp:docPr id="12" name="image3.png"/>
                  <a:graphic>
                    <a:graphicData uri="http://schemas.openxmlformats.org/drawingml/2006/picture">
                      <pic:pic>
                        <pic:nvPicPr>
                          <pic:cNvPr id="0" name="image3.png"/>
                          <pic:cNvPicPr preferRelativeResize="0"/>
                        </pic:nvPicPr>
                        <pic:blipFill>
                          <a:blip r:embed="rId8"/>
                          <a:srcRect b="-337" l="-269" r="-267" t="-337"/>
                          <a:stretch>
                            <a:fillRect/>
                          </a:stretch>
                        </pic:blipFill>
                        <pic:spPr>
                          <a:xfrm>
                            <a:off x="0" y="0"/>
                            <a:ext cx="133350" cy="104775"/>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keepLines w:val="1"/>
              <w:pageBreakBefore w:val="0"/>
              <w:numPr>
                <w:ilvl w:val="0"/>
                <w:numId w:val="11"/>
              </w:numPr>
              <w:tabs>
                <w:tab w:val="left" w:pos="340"/>
                <w:tab w:val="left" w:pos="510"/>
              </w:tabs>
              <w:spacing w:after="40" w:before="40" w:line="240" w:lineRule="auto"/>
              <w:ind w:left="360" w:hanging="360"/>
              <w:rPr>
                <w:color w:val="000000"/>
              </w:rPr>
            </w:pPr>
            <w:r w:rsidDel="00000000" w:rsidR="00000000" w:rsidRPr="00000000">
              <w:rPr>
                <w:rFonts w:ascii="Arimo" w:cs="Arimo" w:eastAsia="Arimo" w:hAnsi="Arimo"/>
                <w:color w:val="000000"/>
                <w:rtl w:val="0"/>
              </w:rPr>
              <w:t xml:space="preserve">predict whether a surface will be larger or smaller than another surface and explain the reasons for this prediction (Communicating, Reasoning) </w:t>
            </w:r>
            <w:r w:rsidDel="00000000" w:rsidR="00000000" w:rsidRPr="00000000">
              <w:rPr>
                <w:rFonts w:ascii="Arimo" w:cs="Arimo" w:eastAsia="Arimo" w:hAnsi="Arimo"/>
                <w:color w:val="505150"/>
              </w:rPr>
              <w:drawing>
                <wp:inline distB="0" distT="0" distL="0" distR="0">
                  <wp:extent cx="133350" cy="104775"/>
                  <wp:effectExtent b="0" l="0" r="0" t="0"/>
                  <wp:docPr id="16" name="image3.png"/>
                  <a:graphic>
                    <a:graphicData uri="http://schemas.openxmlformats.org/drawingml/2006/picture">
                      <pic:pic>
                        <pic:nvPicPr>
                          <pic:cNvPr id="0" name="image3.png"/>
                          <pic:cNvPicPr preferRelativeResize="0"/>
                        </pic:nvPicPr>
                        <pic:blipFill>
                          <a:blip r:embed="rId8"/>
                          <a:srcRect b="-337" l="-269" r="-267" t="-337"/>
                          <a:stretch>
                            <a:fillRect/>
                          </a:stretch>
                        </pic:blipFill>
                        <pic:spPr>
                          <a:xfrm>
                            <a:off x="0" y="0"/>
                            <a:ext cx="133350" cy="104775"/>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keepLines w:val="1"/>
              <w:pageBreakBefore w:val="0"/>
              <w:numPr>
                <w:ilvl w:val="0"/>
                <w:numId w:val="14"/>
              </w:numPr>
              <w:tabs>
                <w:tab w:val="left" w:pos="340"/>
                <w:tab w:val="left" w:pos="510"/>
              </w:tabs>
              <w:spacing w:after="40" w:before="40" w:line="240" w:lineRule="auto"/>
              <w:ind w:left="360" w:hanging="360"/>
              <w:rPr>
                <w:color w:val="000000"/>
              </w:rPr>
            </w:pPr>
            <w:r w:rsidDel="00000000" w:rsidR="00000000" w:rsidRPr="00000000">
              <w:rPr>
                <w:rFonts w:ascii="Arimo" w:cs="Arimo" w:eastAsia="Arimo" w:hAnsi="Arimo"/>
                <w:color w:val="000000"/>
                <w:rtl w:val="0"/>
              </w:rPr>
              <w:t xml:space="preserve">record area comparisons informally by drawing, tracing, or cutting and pasting, and by using numerals and words </w:t>
            </w:r>
            <w:r w:rsidDel="00000000" w:rsidR="00000000" w:rsidRPr="00000000">
              <w:rPr>
                <w:color w:val="505150"/>
              </w:rPr>
              <w:drawing>
                <wp:inline distB="0" distT="0" distL="0" distR="0">
                  <wp:extent cx="142875" cy="114300"/>
                  <wp:effectExtent b="0" l="0" r="0" t="0"/>
                  <wp:docPr id="14" name="image1.png"/>
                  <a:graphic>
                    <a:graphicData uri="http://schemas.openxmlformats.org/drawingml/2006/picture">
                      <pic:pic>
                        <pic:nvPicPr>
                          <pic:cNvPr id="0" name="image1.png"/>
                          <pic:cNvPicPr preferRelativeResize="0"/>
                        </pic:nvPicPr>
                        <pic:blipFill>
                          <a:blip r:embed="rId7"/>
                          <a:srcRect b="-328" l="-250" r="-250" t="-328"/>
                          <a:stretch>
                            <a:fillRect/>
                          </a:stretch>
                        </pic:blipFill>
                        <pic:spPr>
                          <a:xfrm>
                            <a:off x="0" y="0"/>
                            <a:ext cx="142875" cy="1143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1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1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1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1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1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1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w:t>
      </w:r>
    </w:p>
    <w:tbl>
      <w:tblPr>
        <w:tblStyle w:val="Table7"/>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2D Space 1b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2E">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12F">
            <w:pPr>
              <w:pageBreakBefore w:val="0"/>
              <w:numPr>
                <w:ilvl w:val="0"/>
                <w:numId w:val="6"/>
              </w:numPr>
              <w:spacing w:after="40" w:before="40" w:line="240" w:lineRule="auto"/>
              <w:ind w:left="170" w:hanging="170"/>
              <w:rPr>
                <w:rFonts w:ascii="Arimo" w:cs="Arimo" w:eastAsia="Arimo" w:hAnsi="Arimo"/>
              </w:rPr>
            </w:pPr>
            <w:r w:rsidDel="00000000" w:rsidR="00000000" w:rsidRPr="00000000">
              <w:rPr>
                <w:rFonts w:ascii="Arimo" w:cs="Arimo" w:eastAsia="Arimo" w:hAnsi="Arimo"/>
                <w:color w:val="808080"/>
                <w:rtl w:val="0"/>
              </w:rPr>
              <w:t xml:space="preserve">MAe-1WM</w:t>
            </w:r>
            <w:r w:rsidDel="00000000" w:rsidR="00000000" w:rsidRPr="00000000">
              <w:rPr>
                <w:rFonts w:ascii="Arimo" w:cs="Arimo" w:eastAsia="Arimo" w:hAnsi="Arimo"/>
                <w:color w:val="000000"/>
                <w:rtl w:val="0"/>
              </w:rPr>
              <w:t xml:space="preserve"> describes mathematical situations using everyday language, actions, materials and informal recordings</w:t>
            </w:r>
            <w:r w:rsidDel="00000000" w:rsidR="00000000" w:rsidRPr="00000000">
              <w:rPr>
                <w:rtl w:val="0"/>
              </w:rPr>
            </w:r>
          </w:p>
          <w:p w:rsidR="00000000" w:rsidDel="00000000" w:rsidP="00000000" w:rsidRDefault="00000000" w:rsidRPr="00000000" w14:paraId="00000130">
            <w:pPr>
              <w:pageBreakBefore w:val="0"/>
              <w:numPr>
                <w:ilvl w:val="0"/>
                <w:numId w:val="6"/>
              </w:numPr>
              <w:spacing w:after="40" w:before="40" w:line="240" w:lineRule="auto"/>
              <w:ind w:left="170" w:hanging="170"/>
              <w:rPr>
                <w:rFonts w:ascii="Arimo" w:cs="Arimo" w:eastAsia="Arimo" w:hAnsi="Arimo"/>
              </w:rPr>
            </w:pPr>
            <w:r w:rsidDel="00000000" w:rsidR="00000000" w:rsidRPr="00000000">
              <w:rPr>
                <w:rFonts w:ascii="Arimo" w:cs="Arimo" w:eastAsia="Arimo" w:hAnsi="Arimo"/>
                <w:color w:val="808080"/>
                <w:rtl w:val="0"/>
              </w:rPr>
              <w:t xml:space="preserve">MAe-2WM</w:t>
            </w:r>
            <w:r w:rsidDel="00000000" w:rsidR="00000000" w:rsidRPr="00000000">
              <w:rPr>
                <w:rFonts w:ascii="Arimo" w:cs="Arimo" w:eastAsia="Arimo" w:hAnsi="Arimo"/>
                <w:color w:val="000000"/>
                <w:rtl w:val="0"/>
              </w:rPr>
              <w:t xml:space="preserve"> uses objects, actions, technology and/or trial and error to explore mathematical problems</w:t>
            </w:r>
          </w:p>
          <w:p w:rsidR="00000000" w:rsidDel="00000000" w:rsidP="00000000" w:rsidRDefault="00000000" w:rsidRPr="00000000" w14:paraId="00000131">
            <w:pPr>
              <w:pageBreakBefore w:val="0"/>
              <w:numPr>
                <w:ilvl w:val="0"/>
                <w:numId w:val="6"/>
              </w:numPr>
              <w:spacing w:after="40" w:before="40" w:line="240" w:lineRule="auto"/>
              <w:ind w:left="170" w:hanging="170"/>
              <w:rPr>
                <w:rFonts w:ascii="Arimo" w:cs="Arimo" w:eastAsia="Arimo" w:hAnsi="Arimo"/>
              </w:rPr>
            </w:pPr>
            <w:r w:rsidDel="00000000" w:rsidR="00000000" w:rsidRPr="00000000">
              <w:rPr>
                <w:rFonts w:ascii="Arimo" w:cs="Arimo" w:eastAsia="Arimo" w:hAnsi="Arimo"/>
                <w:color w:val="808080"/>
                <w:rtl w:val="0"/>
              </w:rPr>
              <w:t xml:space="preserve">MAe-15MG</w:t>
            </w:r>
            <w:r w:rsidDel="00000000" w:rsidR="00000000" w:rsidRPr="00000000">
              <w:rPr>
                <w:rFonts w:ascii="Arimo" w:cs="Arimo" w:eastAsia="Arimo" w:hAnsi="Arimo"/>
                <w:color w:val="000000"/>
                <w:rtl w:val="0"/>
              </w:rPr>
              <w:t xml:space="preserve"> manipulates, sorts and describes representations of two-dimensional shapes, including circles, triangles, squares and rectangles, using everyday language</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32">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133">
            <w:pPr>
              <w:pageBreakBefore w:val="0"/>
              <w:spacing w:line="240" w:lineRule="auto"/>
              <w:rPr>
                <w:rFonts w:ascii="Calibri" w:cs="Calibri" w:eastAsia="Calibri" w:hAnsi="Calibri"/>
              </w:rPr>
            </w:pPr>
            <w:r w:rsidDel="00000000" w:rsidR="00000000" w:rsidRPr="00000000">
              <w:rPr>
                <w:rFonts w:ascii="Calibri" w:cs="Calibri" w:eastAsia="Calibri" w:hAnsi="Calibri"/>
                <w:rtl w:val="0"/>
              </w:rPr>
              <w:t xml:space="preserve">Making representations of 2D shapes using a variety of materials</w:t>
            </w:r>
          </w:p>
          <w:p w:rsidR="00000000" w:rsidDel="00000000" w:rsidP="00000000" w:rsidRDefault="00000000" w:rsidRPr="00000000" w14:paraId="00000134">
            <w:pPr>
              <w:pageBreakBefore w:val="0"/>
              <w:spacing w:line="240" w:lineRule="auto"/>
              <w:rPr>
                <w:rFonts w:ascii="Calibri" w:cs="Calibri" w:eastAsia="Calibri" w:hAnsi="Calibri"/>
              </w:rPr>
            </w:pPr>
            <w:r w:rsidDel="00000000" w:rsidR="00000000" w:rsidRPr="00000000">
              <w:rPr>
                <w:rFonts w:ascii="Calibri" w:cs="Calibri" w:eastAsia="Calibri" w:hAnsi="Calibri"/>
                <w:rtl w:val="0"/>
              </w:rPr>
              <w:t xml:space="preserve">Drawing a 2D shape by tracing around the face of a 3D shape</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Drawing closed 2D shapes without tracing</w:t>
            </w: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38">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MT" w:cs="ArialMT" w:eastAsia="ArialMT" w:hAnsi="ArialMT"/>
                <w:sz w:val="20"/>
                <w:szCs w:val="20"/>
                <w:rtl w:val="0"/>
              </w:rPr>
              <w:t xml:space="preserve">Students should be able to communicate using the following language: </w:t>
            </w:r>
            <w:r w:rsidDel="00000000" w:rsidR="00000000" w:rsidRPr="00000000">
              <w:rPr>
                <w:rFonts w:ascii="Arial-BoldMT" w:cs="Arial-BoldMT" w:eastAsia="Arial-BoldMT" w:hAnsi="Arial-BoldMT"/>
                <w:b w:val="1"/>
                <w:sz w:val="20"/>
                <w:szCs w:val="20"/>
                <w:rtl w:val="0"/>
              </w:rPr>
              <w:t xml:space="preserve">shape</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circle</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triangle</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square</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rectangle</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features</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side</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straight line</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curved line</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open line</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closed shape</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13C">
      <w:pPr>
        <w:pageBreakBefore w:val="0"/>
        <w:spacing w:after="0" w:line="40" w:lineRule="auto"/>
        <w:rPr>
          <w:b w:val="1"/>
          <w:color w:val="000000"/>
          <w:sz w:val="16"/>
          <w:szCs w:val="16"/>
        </w:rPr>
      </w:pPr>
      <w:r w:rsidDel="00000000" w:rsidR="00000000" w:rsidRPr="00000000">
        <w:rPr>
          <w:rtl w:val="0"/>
        </w:rPr>
      </w:r>
    </w:p>
    <w:tbl>
      <w:tblPr>
        <w:tblStyle w:val="Table8"/>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44">
            <w:pPr>
              <w:keepNext w:val="1"/>
              <w:keepLines w:val="1"/>
              <w:pageBreakBefore w:val="0"/>
              <w:rPr>
                <w:rFonts w:ascii="Arimo" w:cs="Arimo" w:eastAsia="Arimo" w:hAnsi="Arimo"/>
                <w:color w:val="000000"/>
              </w:rPr>
            </w:pPr>
            <w:r w:rsidDel="00000000" w:rsidR="00000000" w:rsidRPr="00000000">
              <w:rPr>
                <w:rFonts w:ascii="Arimo" w:cs="Arimo" w:eastAsia="Arimo" w:hAnsi="Arimo"/>
                <w:color w:val="000000"/>
                <w:rtl w:val="0"/>
              </w:rPr>
              <w:t xml:space="preserve">Sort, describe and name familiar two-dimensional shapes in the environment </w:t>
            </w:r>
            <w:r w:rsidDel="00000000" w:rsidR="00000000" w:rsidRPr="00000000">
              <w:rPr>
                <w:rFonts w:ascii="Arimo" w:cs="Arimo" w:eastAsia="Arimo" w:hAnsi="Arimo"/>
                <w:smallCaps w:val="1"/>
                <w:color w:val="808080"/>
                <w:rtl w:val="0"/>
              </w:rPr>
              <w:t xml:space="preserve">(ACMMG009)</w:t>
            </w:r>
            <w:r w:rsidDel="00000000" w:rsidR="00000000" w:rsidRPr="00000000">
              <w:rPr>
                <w:rtl w:val="0"/>
              </w:rPr>
            </w:r>
          </w:p>
          <w:p w:rsidR="00000000" w:rsidDel="00000000" w:rsidP="00000000" w:rsidRDefault="00000000" w:rsidRPr="00000000" w14:paraId="00000145">
            <w:pPr>
              <w:pageBreakBefore w:val="0"/>
              <w:numPr>
                <w:ilvl w:val="0"/>
                <w:numId w:val="32"/>
              </w:numPr>
              <w:tabs>
                <w:tab w:val="left" w:pos="340"/>
              </w:tabs>
              <w:spacing w:after="40" w:before="40" w:line="240" w:lineRule="auto"/>
              <w:ind w:left="360" w:hanging="360"/>
              <w:rPr>
                <w:color w:val="000000"/>
              </w:rPr>
            </w:pPr>
            <w:r w:rsidDel="00000000" w:rsidR="00000000" w:rsidRPr="00000000">
              <w:rPr>
                <w:rFonts w:ascii="Arimo" w:cs="Arimo" w:eastAsia="Arimo" w:hAnsi="Arimo"/>
                <w:color w:val="000000"/>
                <w:rtl w:val="0"/>
              </w:rPr>
              <w:t xml:space="preserve">make representations of two-dimensional shapes using a variety of materials, including paint, paper, body movements and computer drawing tools </w:t>
            </w:r>
            <w:r w:rsidDel="00000000" w:rsidR="00000000" w:rsidRPr="00000000">
              <w:rPr>
                <w:rFonts w:ascii="Arimo" w:cs="Arimo" w:eastAsia="Arimo" w:hAnsi="Arimo"/>
                <w:color w:val="505150"/>
              </w:rPr>
              <w:drawing>
                <wp:inline distB="0" distT="0" distL="114300" distR="114300">
                  <wp:extent cx="139700" cy="102870"/>
                  <wp:effectExtent b="0" l="0" r="0" t="0"/>
                  <wp:docPr id="1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keepNext w:val="0"/>
              <w:keepLines w:val="1"/>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340"/>
                <w:tab w:val="left" w:pos="510"/>
              </w:tabs>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make pictures and designs using a selection of shapes, eg make a house from a square and a triangle (Communicating)</w:t>
            </w:r>
            <w:r w:rsidDel="00000000" w:rsidR="00000000" w:rsidRPr="00000000">
              <w:rPr>
                <w:rtl w:val="0"/>
              </w:rPr>
            </w:r>
          </w:p>
        </w:tc>
        <w:tc>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r w:rsidDel="00000000" w:rsidR="00000000" w:rsidRPr="00000000">
              <w:rPr>
                <w:rtl w:val="0"/>
              </w:rPr>
            </w:r>
          </w:p>
        </w:tc>
        <w:tc>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4E">
            <w:pPr>
              <w:keepNext w:val="1"/>
              <w:keepLines w:val="1"/>
              <w:pageBreakBefore w:val="0"/>
              <w:rPr>
                <w:rFonts w:ascii="Arimo" w:cs="Arimo" w:eastAsia="Arimo" w:hAnsi="Arimo"/>
                <w:color w:val="000000"/>
              </w:rPr>
            </w:pPr>
            <w:r w:rsidDel="00000000" w:rsidR="00000000" w:rsidRPr="00000000">
              <w:rPr>
                <w:rFonts w:ascii="Arimo" w:cs="Arimo" w:eastAsia="Arimo" w:hAnsi="Arimo"/>
                <w:color w:val="000000"/>
                <w:rtl w:val="0"/>
              </w:rPr>
              <w:t xml:space="preserve">Sort, describe and name familiar two-dimensional shapes in the environment </w:t>
            </w:r>
            <w:r w:rsidDel="00000000" w:rsidR="00000000" w:rsidRPr="00000000">
              <w:rPr>
                <w:rFonts w:ascii="Arimo" w:cs="Arimo" w:eastAsia="Arimo" w:hAnsi="Arimo"/>
                <w:smallCaps w:val="1"/>
                <w:color w:val="808080"/>
                <w:rtl w:val="0"/>
              </w:rPr>
              <w:t xml:space="preserve">(ACMMG009)</w:t>
            </w:r>
            <w:r w:rsidDel="00000000" w:rsidR="00000000" w:rsidRPr="00000000">
              <w:rPr>
                <w:rtl w:val="0"/>
              </w:rPr>
            </w:r>
          </w:p>
          <w:p w:rsidR="00000000" w:rsidDel="00000000" w:rsidP="00000000" w:rsidRDefault="00000000" w:rsidRPr="00000000" w14:paraId="0000014F">
            <w:pPr>
              <w:pageBreakBefore w:val="0"/>
              <w:numPr>
                <w:ilvl w:val="0"/>
                <w:numId w:val="34"/>
              </w:numPr>
              <w:tabs>
                <w:tab w:val="left" w:pos="340"/>
              </w:tabs>
              <w:spacing w:after="40" w:before="40" w:line="240" w:lineRule="auto"/>
              <w:ind w:left="360" w:hanging="360"/>
              <w:rPr>
                <w:color w:val="000000"/>
              </w:rPr>
            </w:pPr>
            <w:r w:rsidDel="00000000" w:rsidR="00000000" w:rsidRPr="00000000">
              <w:rPr>
                <w:rFonts w:ascii="Arimo" w:cs="Arimo" w:eastAsia="Arimo" w:hAnsi="Arimo"/>
                <w:color w:val="000000"/>
                <w:rtl w:val="0"/>
              </w:rPr>
              <w:t xml:space="preserve">draw a two-dimensional shape by tracing around one face of a three-dimensional object</w:t>
            </w:r>
          </w:p>
          <w:p w:rsidR="00000000" w:rsidDel="00000000" w:rsidP="00000000" w:rsidRDefault="00000000" w:rsidRPr="00000000" w14:paraId="00000150">
            <w:pPr>
              <w:pageBreakBefore w:val="0"/>
              <w:numPr>
                <w:ilvl w:val="0"/>
                <w:numId w:val="34"/>
              </w:numPr>
              <w:tabs>
                <w:tab w:val="left" w:pos="340"/>
              </w:tabs>
              <w:spacing w:after="40" w:before="40" w:line="240" w:lineRule="auto"/>
              <w:ind w:left="360" w:hanging="360"/>
              <w:rPr>
                <w:color w:val="000000"/>
              </w:rPr>
            </w:pPr>
            <w:r w:rsidDel="00000000" w:rsidR="00000000" w:rsidRPr="00000000">
              <w:rPr>
                <w:rFonts w:ascii="Arimo" w:cs="Arimo" w:eastAsia="Arimo" w:hAnsi="Arimo"/>
                <w:color w:val="000000"/>
                <w:rtl w:val="0"/>
              </w:rPr>
              <w:t xml:space="preserve">identify and draw straight and curved lines</w:t>
            </w:r>
          </w:p>
          <w:p w:rsidR="00000000" w:rsidDel="00000000" w:rsidP="00000000" w:rsidRDefault="00000000" w:rsidRPr="00000000" w14:paraId="00000151">
            <w:pPr>
              <w:keepNext w:val="1"/>
              <w:keepLines w:val="1"/>
              <w:pageBreakBefore w:val="0"/>
              <w:widowControl w:val="1"/>
              <w:numPr>
                <w:ilvl w:val="0"/>
                <w:numId w:val="34"/>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compare and describe closed shapes and open lines </w:t>
            </w:r>
            <w:r w:rsidDel="00000000" w:rsidR="00000000" w:rsidRPr="00000000">
              <w:rPr>
                <w:rFonts w:ascii="Calibri" w:cs="Calibri" w:eastAsia="Calibri" w:hAnsi="Calibri"/>
                <w:b w:val="0"/>
                <w:i w:val="0"/>
                <w:smallCaps w:val="0"/>
                <w:strike w:val="0"/>
                <w:color w:val="505150"/>
                <w:sz w:val="22"/>
                <w:szCs w:val="22"/>
                <w:u w:val="none"/>
                <w:shd w:fill="auto" w:val="clear"/>
                <w:vertAlign w:val="baseline"/>
              </w:rPr>
              <w:drawing>
                <wp:inline distB="0" distT="0" distL="114300" distR="114300">
                  <wp:extent cx="139700" cy="121285"/>
                  <wp:effectExtent b="0" l="0" r="0" t="0"/>
                  <wp:docPr id="1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9700" cy="12128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r w:rsidDel="00000000" w:rsidR="00000000" w:rsidRPr="00000000">
              <w:rPr>
                <w:rtl w:val="0"/>
              </w:rPr>
            </w:r>
          </w:p>
        </w:tc>
        <w:tc>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59">
            <w:pPr>
              <w:keepNext w:val="1"/>
              <w:keepLines w:val="1"/>
              <w:pageBreakBefore w:val="0"/>
              <w:rPr>
                <w:rFonts w:ascii="Arimo" w:cs="Arimo" w:eastAsia="Arimo" w:hAnsi="Arimo"/>
                <w:color w:val="000000"/>
              </w:rPr>
            </w:pPr>
            <w:r w:rsidDel="00000000" w:rsidR="00000000" w:rsidRPr="00000000">
              <w:rPr>
                <w:rFonts w:ascii="Arimo" w:cs="Arimo" w:eastAsia="Arimo" w:hAnsi="Arimo"/>
                <w:color w:val="000000"/>
                <w:rtl w:val="0"/>
              </w:rPr>
              <w:t xml:space="preserve">Sort, describe and name familiar two-dimensional shapes in the environment </w:t>
            </w:r>
            <w:r w:rsidDel="00000000" w:rsidR="00000000" w:rsidRPr="00000000">
              <w:rPr>
                <w:rFonts w:ascii="Arimo" w:cs="Arimo" w:eastAsia="Arimo" w:hAnsi="Arimo"/>
                <w:smallCaps w:val="1"/>
                <w:color w:val="808080"/>
                <w:rtl w:val="0"/>
              </w:rPr>
              <w:t xml:space="preserve">(ACMMG009)</w:t>
            </w:r>
            <w:r w:rsidDel="00000000" w:rsidR="00000000" w:rsidRPr="00000000">
              <w:rPr>
                <w:rtl w:val="0"/>
              </w:rPr>
            </w:r>
          </w:p>
          <w:p w:rsidR="00000000" w:rsidDel="00000000" w:rsidP="00000000" w:rsidRDefault="00000000" w:rsidRPr="00000000" w14:paraId="0000015A">
            <w:pPr>
              <w:pageBreakBefore w:val="0"/>
              <w:numPr>
                <w:ilvl w:val="0"/>
                <w:numId w:val="36"/>
              </w:numPr>
              <w:tabs>
                <w:tab w:val="left" w:pos="340"/>
              </w:tabs>
              <w:spacing w:after="40" w:before="40" w:line="240" w:lineRule="auto"/>
              <w:ind w:left="360" w:hanging="360"/>
              <w:rPr>
                <w:color w:val="000000"/>
              </w:rPr>
            </w:pPr>
            <w:r w:rsidDel="00000000" w:rsidR="00000000" w:rsidRPr="00000000">
              <w:rPr>
                <w:rFonts w:ascii="Calibri" w:cs="Calibri" w:eastAsia="Calibri" w:hAnsi="Calibri"/>
                <w:color w:val="000000"/>
                <w:rtl w:val="0"/>
              </w:rPr>
              <w:t xml:space="preserve">draw closed two-dimensional shapes without tracing</w:t>
            </w:r>
          </w:p>
          <w:p w:rsidR="00000000" w:rsidDel="00000000" w:rsidP="00000000" w:rsidRDefault="00000000" w:rsidRPr="00000000" w14:paraId="0000015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recognise and explain the importance of closing the shape when drawing a shape (Communicating, Reasoning) </w:t>
            </w:r>
            <w:r w:rsidDel="00000000" w:rsidR="00000000" w:rsidRPr="00000000">
              <w:rPr>
                <w:rFonts w:ascii="Calibri" w:cs="Calibri" w:eastAsia="Calibri" w:hAnsi="Calibri"/>
                <w:b w:val="0"/>
                <w:i w:val="0"/>
                <w:smallCaps w:val="0"/>
                <w:strike w:val="0"/>
                <w:color w:val="505150"/>
                <w:sz w:val="22"/>
                <w:szCs w:val="22"/>
                <w:u w:val="none"/>
                <w:shd w:fill="auto" w:val="clear"/>
                <w:vertAlign w:val="baseline"/>
              </w:rPr>
              <w:drawing>
                <wp:inline distB="0" distT="0" distL="114300" distR="114300">
                  <wp:extent cx="139700" cy="102870"/>
                  <wp:effectExtent b="0" l="0" r="0" t="0"/>
                  <wp:docPr id="18"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r w:rsidDel="00000000" w:rsidR="00000000" w:rsidRPr="00000000">
              <w:rPr>
                <w:rtl w:val="0"/>
              </w:rPr>
            </w:r>
          </w:p>
        </w:tc>
        <w:tc>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60">
            <w:pPr>
              <w:pStyle w:val="Heading5"/>
              <w:pageBreakBefore w:val="0"/>
              <w:numPr>
                <w:ilvl w:val="4"/>
                <w:numId w:val="4"/>
              </w:numPr>
              <w:ind w:left="0" w:firstLine="0"/>
              <w:rPr/>
            </w:pPr>
            <w:r w:rsidDel="00000000" w:rsidR="00000000" w:rsidRPr="00000000">
              <w:rPr>
                <w:rtl w:val="0"/>
              </w:rPr>
            </w:r>
          </w:p>
        </w:tc>
        <w:tc>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6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6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6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6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6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6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9"/>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Fractions and Decimals 1b</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7F">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180">
            <w:pPr>
              <w:pageBreakBefore w:val="0"/>
              <w:numPr>
                <w:ilvl w:val="0"/>
                <w:numId w:val="6"/>
              </w:numPr>
              <w:spacing w:after="40" w:before="40" w:line="240" w:lineRule="auto"/>
              <w:ind w:left="170" w:hanging="170"/>
              <w:rPr>
                <w:rFonts w:ascii="Arimo" w:cs="Arimo" w:eastAsia="Arimo" w:hAnsi="Arimo"/>
              </w:rPr>
            </w:pPr>
            <w:r w:rsidDel="00000000" w:rsidR="00000000" w:rsidRPr="00000000">
              <w:rPr>
                <w:rFonts w:ascii="Arimo" w:cs="Arimo" w:eastAsia="Arimo" w:hAnsi="Arimo"/>
                <w:color w:val="808080"/>
                <w:rtl w:val="0"/>
              </w:rPr>
              <w:t xml:space="preserve">MAe-1WM</w:t>
            </w:r>
            <w:r w:rsidDel="00000000" w:rsidR="00000000" w:rsidRPr="00000000">
              <w:rPr>
                <w:rFonts w:ascii="Arimo" w:cs="Arimo" w:eastAsia="Arimo" w:hAnsi="Arimo"/>
                <w:color w:val="000000"/>
                <w:rtl w:val="0"/>
              </w:rPr>
              <w:t xml:space="preserve"> describes mathematical situations using everyday language, actions, materials and informal recordings</w:t>
            </w:r>
            <w:r w:rsidDel="00000000" w:rsidR="00000000" w:rsidRPr="00000000">
              <w:rPr>
                <w:rtl w:val="0"/>
              </w:rPr>
            </w:r>
          </w:p>
          <w:p w:rsidR="00000000" w:rsidDel="00000000" w:rsidP="00000000" w:rsidRDefault="00000000" w:rsidRPr="00000000" w14:paraId="00000181">
            <w:pPr>
              <w:pageBreakBefore w:val="0"/>
              <w:numPr>
                <w:ilvl w:val="0"/>
                <w:numId w:val="6"/>
              </w:numPr>
              <w:spacing w:after="40" w:before="40" w:line="240" w:lineRule="auto"/>
              <w:ind w:left="170" w:hanging="170"/>
              <w:rPr>
                <w:rFonts w:ascii="Arimo" w:cs="Arimo" w:eastAsia="Arimo" w:hAnsi="Arimo"/>
              </w:rPr>
            </w:pPr>
            <w:r w:rsidDel="00000000" w:rsidR="00000000" w:rsidRPr="00000000">
              <w:rPr>
                <w:rFonts w:ascii="Arimo" w:cs="Arimo" w:eastAsia="Arimo" w:hAnsi="Arimo"/>
                <w:color w:val="808080"/>
                <w:rtl w:val="0"/>
              </w:rPr>
              <w:t xml:space="preserve">MAe-3WM</w:t>
            </w:r>
            <w:r w:rsidDel="00000000" w:rsidR="00000000" w:rsidRPr="00000000">
              <w:rPr>
                <w:rFonts w:ascii="Arimo" w:cs="Arimo" w:eastAsia="Arimo" w:hAnsi="Arimo"/>
                <w:color w:val="000000"/>
                <w:rtl w:val="0"/>
              </w:rPr>
              <w:t xml:space="preserve"> uses concrete materials and/or pictorial representations to support conclusions</w:t>
            </w:r>
          </w:p>
          <w:p w:rsidR="00000000" w:rsidDel="00000000" w:rsidP="00000000" w:rsidRDefault="00000000" w:rsidRPr="00000000" w14:paraId="00000182">
            <w:pPr>
              <w:pageBreakBefore w:val="0"/>
              <w:numPr>
                <w:ilvl w:val="0"/>
                <w:numId w:val="6"/>
              </w:numPr>
              <w:spacing w:after="40" w:before="40" w:line="240" w:lineRule="auto"/>
              <w:ind w:left="170" w:hanging="170"/>
              <w:rPr>
                <w:rFonts w:ascii="Arimo" w:cs="Arimo" w:eastAsia="Arimo" w:hAnsi="Arimo"/>
              </w:rPr>
            </w:pPr>
            <w:r w:rsidDel="00000000" w:rsidR="00000000" w:rsidRPr="00000000">
              <w:rPr>
                <w:rFonts w:ascii="Arimo" w:cs="Arimo" w:eastAsia="Arimo" w:hAnsi="Arimo"/>
                <w:color w:val="808080"/>
                <w:rtl w:val="0"/>
              </w:rPr>
              <w:t xml:space="preserve">MAe-7NA</w:t>
            </w:r>
            <w:r w:rsidDel="00000000" w:rsidR="00000000" w:rsidRPr="00000000">
              <w:rPr>
                <w:rFonts w:ascii="Arimo" w:cs="Arimo" w:eastAsia="Arimo" w:hAnsi="Arimo"/>
                <w:color w:val="000000"/>
                <w:rtl w:val="0"/>
              </w:rPr>
              <w:t xml:space="preserve"> describes two equal parts as halves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83">
            <w:pPr>
              <w:pageBreakBefore w:val="0"/>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184">
            <w:pPr>
              <w:pageBreakBefore w:val="0"/>
              <w:rPr>
                <w:rFonts w:ascii="Calibri" w:cs="Calibri" w:eastAsia="Calibri" w:hAnsi="Calibri"/>
              </w:rPr>
            </w:pPr>
            <w:r w:rsidDel="00000000" w:rsidR="00000000" w:rsidRPr="00000000">
              <w:rPr>
                <w:rFonts w:ascii="Calibri" w:cs="Calibri" w:eastAsia="Calibri" w:hAnsi="Calibri"/>
                <w:rtl w:val="0"/>
              </w:rPr>
              <w:t xml:space="preserve">Recognising that halves are two equal parts and recognising when two parts are not halves of one whole</w:t>
            </w:r>
          </w:p>
          <w:p w:rsidR="00000000" w:rsidDel="00000000" w:rsidP="00000000" w:rsidRDefault="00000000" w:rsidRPr="00000000" w14:paraId="00000185">
            <w:pPr>
              <w:pageBreakBefore w:val="0"/>
              <w:rPr>
                <w:rFonts w:ascii="Calibri" w:cs="Calibri" w:eastAsia="Calibri" w:hAnsi="Calibri"/>
              </w:rPr>
            </w:pPr>
            <w:r w:rsidDel="00000000" w:rsidR="00000000" w:rsidRPr="00000000">
              <w:rPr>
                <w:rFonts w:ascii="Calibri" w:cs="Calibri" w:eastAsia="Calibri" w:hAnsi="Calibri"/>
                <w:rtl w:val="0"/>
              </w:rPr>
              <w:t xml:space="preserve">Using the term 'half' accurately in everyday situations and recording halves of objects using drawings</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88">
            <w:pPr>
              <w:pageBreakBefore w:val="0"/>
              <w:spacing w:after="0" w:line="240" w:lineRule="auto"/>
              <w:rPr>
                <w:rFonts w:ascii="Arial-BoldMT" w:cs="Arial-BoldMT" w:eastAsia="Arial-BoldMT" w:hAnsi="Arial-BoldMT"/>
                <w:b w:val="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MT" w:cs="ArialMT" w:eastAsia="ArialMT" w:hAnsi="ArialMT"/>
                <w:sz w:val="20"/>
                <w:szCs w:val="20"/>
                <w:rtl w:val="0"/>
              </w:rPr>
              <w:t xml:space="preserve">Students should be able to communicate using the following language: </w:t>
            </w:r>
            <w:r w:rsidDel="00000000" w:rsidR="00000000" w:rsidRPr="00000000">
              <w:rPr>
                <w:rFonts w:ascii="Arial-BoldMT" w:cs="Arial-BoldMT" w:eastAsia="Arial-BoldMT" w:hAnsi="Arial-BoldMT"/>
                <w:b w:val="1"/>
                <w:sz w:val="20"/>
                <w:szCs w:val="20"/>
                <w:rtl w:val="0"/>
              </w:rPr>
              <w:t xml:space="preserve">whole</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part</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equal parts</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half</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halves</w:t>
            </w:r>
            <w:r w:rsidDel="00000000" w:rsidR="00000000" w:rsidRPr="00000000">
              <w:rPr>
                <w:rFonts w:ascii="ArialMT" w:cs="ArialMT" w:eastAsia="ArialMT" w:hAnsi="ArialMT"/>
                <w:sz w:val="20"/>
                <w:szCs w:val="20"/>
                <w:rtl w:val="0"/>
              </w:rPr>
              <w:t xml:space="preserve">.</w:t>
            </w:r>
            <w:r w:rsidDel="00000000" w:rsidR="00000000" w:rsidRPr="00000000">
              <w:rPr>
                <w:rtl w:val="0"/>
              </w:rPr>
            </w:r>
          </w:p>
          <w:p w:rsidR="00000000" w:rsidDel="00000000" w:rsidP="00000000" w:rsidRDefault="00000000" w:rsidRPr="00000000" w14:paraId="00000189">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18D">
      <w:pPr>
        <w:pageBreakBefore w:val="0"/>
        <w:spacing w:after="0" w:line="40" w:lineRule="auto"/>
        <w:rPr>
          <w:b w:val="1"/>
          <w:color w:val="000000"/>
          <w:sz w:val="16"/>
          <w:szCs w:val="16"/>
        </w:rPr>
      </w:pPr>
      <w:r w:rsidDel="00000000" w:rsidR="00000000" w:rsidRPr="00000000">
        <w:rPr>
          <w:rtl w:val="0"/>
        </w:rPr>
      </w:r>
    </w:p>
    <w:tbl>
      <w:tblPr>
        <w:tblStyle w:val="Table10"/>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95">
            <w:pPr>
              <w:keepNext w:val="1"/>
              <w:keepLines w:val="1"/>
              <w:pageBreakBefore w:val="0"/>
              <w:rPr>
                <w:rFonts w:ascii="Arimo" w:cs="Arimo" w:eastAsia="Arimo" w:hAnsi="Arimo"/>
                <w:color w:val="000000"/>
              </w:rPr>
            </w:pPr>
            <w:r w:rsidDel="00000000" w:rsidR="00000000" w:rsidRPr="00000000">
              <w:rPr>
                <w:rFonts w:ascii="Arimo" w:cs="Arimo" w:eastAsia="Arimo" w:hAnsi="Arimo"/>
                <w:color w:val="000000"/>
                <w:rtl w:val="0"/>
              </w:rPr>
              <w:t xml:space="preserve">Establish the concept of one-half</w:t>
            </w:r>
          </w:p>
          <w:p w:rsidR="00000000" w:rsidDel="00000000" w:rsidP="00000000" w:rsidRDefault="00000000" w:rsidRPr="00000000" w14:paraId="00000196">
            <w:pPr>
              <w:pageBreakBefore w:val="0"/>
              <w:numPr>
                <w:ilvl w:val="0"/>
                <w:numId w:val="38"/>
              </w:numPr>
              <w:tabs>
                <w:tab w:val="left" w:pos="340"/>
              </w:tabs>
              <w:spacing w:after="40" w:before="40" w:line="240" w:lineRule="auto"/>
              <w:ind w:left="360" w:hanging="360"/>
              <w:rPr>
                <w:color w:val="000000"/>
              </w:rPr>
            </w:pPr>
            <w:r w:rsidDel="00000000" w:rsidR="00000000" w:rsidRPr="00000000">
              <w:rPr>
                <w:rFonts w:ascii="Arimo" w:cs="Arimo" w:eastAsia="Arimo" w:hAnsi="Arimo"/>
                <w:color w:val="000000"/>
                <w:rtl w:val="0"/>
              </w:rPr>
              <w:t xml:space="preserve">recognise that halves are two equal parts</w:t>
            </w:r>
          </w:p>
          <w:p w:rsidR="00000000" w:rsidDel="00000000" w:rsidP="00000000" w:rsidRDefault="00000000" w:rsidRPr="00000000" w14:paraId="00000197">
            <w:pPr>
              <w:keepNext w:val="0"/>
              <w:keepLines w:val="1"/>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340"/>
                <w:tab w:val="left" w:pos="510"/>
              </w:tabs>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explain why two parts of one whole are or are not halves, eg 'The two parts are not halves because they are not the same' (Communicating, Reasoning)</w:t>
            </w:r>
            <w:r w:rsidDel="00000000" w:rsidR="00000000" w:rsidRPr="00000000">
              <w:rPr>
                <w:rtl w:val="0"/>
              </w:rPr>
            </w:r>
          </w:p>
        </w:tc>
        <w:tc>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r w:rsidDel="00000000" w:rsidR="00000000" w:rsidRPr="00000000">
              <w:rPr>
                <w:rtl w:val="0"/>
              </w:rPr>
            </w:r>
          </w:p>
        </w:tc>
        <w:tc>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9F">
            <w:pPr>
              <w:keepNext w:val="1"/>
              <w:keepLines w:val="1"/>
              <w:pageBreakBefore w:val="0"/>
              <w:rPr>
                <w:rFonts w:ascii="Arimo" w:cs="Arimo" w:eastAsia="Arimo" w:hAnsi="Arimo"/>
                <w:color w:val="000000"/>
              </w:rPr>
            </w:pPr>
            <w:r w:rsidDel="00000000" w:rsidR="00000000" w:rsidRPr="00000000">
              <w:rPr>
                <w:rFonts w:ascii="Arimo" w:cs="Arimo" w:eastAsia="Arimo" w:hAnsi="Arimo"/>
                <w:color w:val="000000"/>
                <w:rtl w:val="0"/>
              </w:rPr>
              <w:t xml:space="preserve">Establish the concept of one-half</w:t>
            </w:r>
          </w:p>
          <w:p w:rsidR="00000000" w:rsidDel="00000000" w:rsidP="00000000" w:rsidRDefault="00000000" w:rsidRPr="00000000" w14:paraId="000001A0">
            <w:pPr>
              <w:pageBreakBefore w:val="0"/>
              <w:numPr>
                <w:ilvl w:val="0"/>
                <w:numId w:val="39"/>
              </w:numPr>
              <w:tabs>
                <w:tab w:val="left" w:pos="340"/>
              </w:tabs>
              <w:spacing w:after="40" w:before="40" w:line="240" w:lineRule="auto"/>
              <w:ind w:left="360" w:hanging="360"/>
              <w:rPr>
                <w:color w:val="000000"/>
              </w:rPr>
            </w:pPr>
            <w:r w:rsidDel="00000000" w:rsidR="00000000" w:rsidRPr="00000000">
              <w:rPr>
                <w:rFonts w:ascii="Arimo" w:cs="Arimo" w:eastAsia="Arimo" w:hAnsi="Arimo"/>
                <w:color w:val="000000"/>
                <w:rtl w:val="0"/>
              </w:rPr>
              <w:t xml:space="preserve">recognise when two parts are not halves of one whole</w:t>
            </w:r>
          </w:p>
          <w:p w:rsidR="00000000" w:rsidDel="00000000" w:rsidP="00000000" w:rsidRDefault="00000000" w:rsidRPr="00000000" w14:paraId="000001A1">
            <w:pPr>
              <w:pageBreakBefore w:val="0"/>
              <w:numPr>
                <w:ilvl w:val="0"/>
                <w:numId w:val="35"/>
              </w:numPr>
              <w:tabs>
                <w:tab w:val="left" w:pos="340"/>
              </w:tabs>
              <w:spacing w:after="40" w:before="40" w:line="240" w:lineRule="auto"/>
              <w:ind w:left="360" w:hanging="360"/>
              <w:rPr>
                <w:color w:val="000000"/>
              </w:rPr>
            </w:pPr>
            <w:r w:rsidDel="00000000" w:rsidR="00000000" w:rsidRPr="00000000">
              <w:rPr>
                <w:rFonts w:ascii="Arimo" w:cs="Arimo" w:eastAsia="Arimo" w:hAnsi="Arimo"/>
                <w:color w:val="000000"/>
                <w:rtl w:val="0"/>
              </w:rPr>
              <w:t xml:space="preserve">explain why two parts of one whole are or are not halves, eg 'The two parts are not halves because they are not the same' (Communicating, Reasoning)</w:t>
            </w:r>
          </w:p>
        </w:tc>
        <w:tc>
          <w:tcPr/>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r w:rsidDel="00000000" w:rsidR="00000000" w:rsidRPr="00000000">
              <w:rPr>
                <w:rtl w:val="0"/>
              </w:rPr>
            </w:r>
          </w:p>
        </w:tc>
        <w:tc>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A9">
            <w:pPr>
              <w:keepNext w:val="1"/>
              <w:keepLines w:val="1"/>
              <w:pageBreakBefore w:val="0"/>
              <w:rPr>
                <w:rFonts w:ascii="Arimo" w:cs="Arimo" w:eastAsia="Arimo" w:hAnsi="Arimo"/>
                <w:color w:val="000000"/>
              </w:rPr>
            </w:pPr>
            <w:r w:rsidDel="00000000" w:rsidR="00000000" w:rsidRPr="00000000">
              <w:rPr>
                <w:rFonts w:ascii="Arimo" w:cs="Arimo" w:eastAsia="Arimo" w:hAnsi="Arimo"/>
                <w:color w:val="000000"/>
                <w:rtl w:val="0"/>
              </w:rPr>
              <w:t xml:space="preserve">Establish the concept of one-half</w:t>
            </w:r>
          </w:p>
          <w:p w:rsidR="00000000" w:rsidDel="00000000" w:rsidP="00000000" w:rsidRDefault="00000000" w:rsidRPr="00000000" w14:paraId="000001AA">
            <w:pPr>
              <w:pageBreakBefore w:val="0"/>
              <w:numPr>
                <w:ilvl w:val="0"/>
                <w:numId w:val="23"/>
              </w:numPr>
              <w:tabs>
                <w:tab w:val="left" w:pos="340"/>
              </w:tabs>
              <w:spacing w:after="40" w:before="40" w:line="240" w:lineRule="auto"/>
              <w:ind w:left="360" w:hanging="360"/>
              <w:rPr>
                <w:color w:val="000000"/>
              </w:rPr>
            </w:pPr>
            <w:r w:rsidDel="00000000" w:rsidR="00000000" w:rsidRPr="00000000">
              <w:rPr>
                <w:rFonts w:ascii="Arimo" w:cs="Arimo" w:eastAsia="Arimo" w:hAnsi="Arimo"/>
                <w:color w:val="000000"/>
                <w:rtl w:val="0"/>
              </w:rPr>
              <w:t xml:space="preserve">use the term 'half' accurately in everyday situations </w:t>
            </w:r>
            <w:r w:rsidDel="00000000" w:rsidR="00000000" w:rsidRPr="00000000">
              <w:rPr>
                <w:rFonts w:ascii="Arimo" w:cs="Arimo" w:eastAsia="Arimo" w:hAnsi="Arimo"/>
                <w:color w:val="505150"/>
              </w:rPr>
              <w:drawing>
                <wp:inline distB="0" distT="0" distL="114300" distR="114300">
                  <wp:extent cx="139700" cy="121285"/>
                  <wp:effectExtent b="0" l="0" r="0" t="0"/>
                  <wp:docPr id="1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9700" cy="121285"/>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keepLines w:val="1"/>
              <w:pageBreakBefore w:val="0"/>
              <w:numPr>
                <w:ilvl w:val="0"/>
                <w:numId w:val="37"/>
              </w:numPr>
              <w:tabs>
                <w:tab w:val="left" w:pos="340"/>
                <w:tab w:val="left" w:pos="510"/>
              </w:tabs>
              <w:spacing w:after="40" w:before="40" w:line="240" w:lineRule="auto"/>
              <w:ind w:left="360" w:hanging="360"/>
              <w:rPr>
                <w:color w:val="000000"/>
              </w:rPr>
            </w:pPr>
            <w:r w:rsidDel="00000000" w:rsidR="00000000" w:rsidRPr="00000000">
              <w:rPr>
                <w:rFonts w:ascii="Arimo" w:cs="Arimo" w:eastAsia="Arimo" w:hAnsi="Arimo"/>
                <w:color w:val="000000"/>
                <w:rtl w:val="0"/>
              </w:rPr>
              <w:t xml:space="preserve">explain the reason for dividing an object in a particular way (Communicating, Reasoning)</w:t>
            </w:r>
          </w:p>
          <w:p w:rsidR="00000000" w:rsidDel="00000000" w:rsidP="00000000" w:rsidRDefault="00000000" w:rsidRPr="00000000" w14:paraId="000001A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record halves of objects using drawings</w:t>
            </w:r>
          </w:p>
        </w:tc>
        <w:tc>
          <w:tcPr/>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p>
        </w:tc>
        <w:tc>
          <w:tcPr/>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B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B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B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B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B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B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1"/>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Volume and Capacity 1b</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D0">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1D1">
            <w:pPr>
              <w:pageBreakBefore w:val="0"/>
              <w:numPr>
                <w:ilvl w:val="0"/>
                <w:numId w:val="6"/>
              </w:numPr>
              <w:spacing w:after="40" w:before="40" w:line="240" w:lineRule="auto"/>
              <w:ind w:left="170" w:hanging="170"/>
              <w:rPr>
                <w:rFonts w:ascii="Arimo" w:cs="Arimo" w:eastAsia="Arimo" w:hAnsi="Arimo"/>
              </w:rPr>
            </w:pPr>
            <w:r w:rsidDel="00000000" w:rsidR="00000000" w:rsidRPr="00000000">
              <w:rPr>
                <w:rFonts w:ascii="Arimo" w:cs="Arimo" w:eastAsia="Arimo" w:hAnsi="Arimo"/>
                <w:color w:val="808080"/>
                <w:rtl w:val="0"/>
              </w:rPr>
              <w:t xml:space="preserve">MAe-1WM</w:t>
            </w:r>
            <w:r w:rsidDel="00000000" w:rsidR="00000000" w:rsidRPr="00000000">
              <w:rPr>
                <w:rFonts w:ascii="Arimo" w:cs="Arimo" w:eastAsia="Arimo" w:hAnsi="Arimo"/>
                <w:color w:val="000000"/>
                <w:rtl w:val="0"/>
              </w:rPr>
              <w:t xml:space="preserve"> describes mathematical situations using everyday language, actions, materials and informal recordings</w:t>
            </w:r>
            <w:r w:rsidDel="00000000" w:rsidR="00000000" w:rsidRPr="00000000">
              <w:rPr>
                <w:rtl w:val="0"/>
              </w:rPr>
            </w:r>
          </w:p>
          <w:p w:rsidR="00000000" w:rsidDel="00000000" w:rsidP="00000000" w:rsidRDefault="00000000" w:rsidRPr="00000000" w14:paraId="000001D2">
            <w:pPr>
              <w:pageBreakBefore w:val="0"/>
              <w:numPr>
                <w:ilvl w:val="0"/>
                <w:numId w:val="6"/>
              </w:numPr>
              <w:spacing w:after="40" w:before="40" w:line="240" w:lineRule="auto"/>
              <w:ind w:left="170" w:hanging="170"/>
              <w:rPr>
                <w:rFonts w:ascii="Arimo" w:cs="Arimo" w:eastAsia="Arimo" w:hAnsi="Arimo"/>
              </w:rPr>
            </w:pPr>
            <w:r w:rsidDel="00000000" w:rsidR="00000000" w:rsidRPr="00000000">
              <w:rPr>
                <w:rFonts w:ascii="Arimo" w:cs="Arimo" w:eastAsia="Arimo" w:hAnsi="Arimo"/>
                <w:color w:val="808080"/>
                <w:rtl w:val="0"/>
              </w:rPr>
              <w:t xml:space="preserve">MAe-11MG</w:t>
            </w:r>
            <w:r w:rsidDel="00000000" w:rsidR="00000000" w:rsidRPr="00000000">
              <w:rPr>
                <w:rFonts w:ascii="Arimo" w:cs="Arimo" w:eastAsia="Arimo" w:hAnsi="Arimo"/>
                <w:color w:val="000000"/>
                <w:rtl w:val="0"/>
              </w:rPr>
              <w:t xml:space="preserve"> describes and compares the capacities of containers and the volumes of objects or substances using everyday language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D3">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1D4">
            <w:pPr>
              <w:pageBreakBefore w:val="0"/>
              <w:rPr>
                <w:rFonts w:ascii="Arimo" w:cs="Arimo" w:eastAsia="Arimo" w:hAnsi="Arimo"/>
                <w:sz w:val="16"/>
                <w:szCs w:val="16"/>
              </w:rPr>
            </w:pPr>
            <w:r w:rsidDel="00000000" w:rsidR="00000000" w:rsidRPr="00000000">
              <w:rPr>
                <w:rtl w:val="0"/>
              </w:rPr>
              <w:t xml:space="preserve">Identifying 'volume' as the amount of space an object takes up</w:t>
            </w:r>
            <w:r w:rsidDel="00000000" w:rsidR="00000000" w:rsidRPr="00000000">
              <w:rPr>
                <w:rtl w:val="0"/>
              </w:rPr>
            </w:r>
          </w:p>
          <w:p w:rsidR="00000000" w:rsidDel="00000000" w:rsidP="00000000" w:rsidRDefault="00000000" w:rsidRPr="00000000" w14:paraId="000001D5">
            <w:pPr>
              <w:pageBreakBefore w:val="0"/>
              <w:rPr>
                <w:rFonts w:ascii="Arimo" w:cs="Arimo" w:eastAsia="Arimo" w:hAnsi="Arimo"/>
              </w:rPr>
            </w:pPr>
            <w:r w:rsidDel="00000000" w:rsidR="00000000" w:rsidRPr="00000000">
              <w:rPr>
                <w:rtl w:val="0"/>
              </w:rPr>
              <w:t xml:space="preserve">Comparing volume of two piles of materials or two objects</w:t>
            </w:r>
            <w:r w:rsidDel="00000000" w:rsidR="00000000" w:rsidRPr="00000000">
              <w:rPr>
                <w:rtl w:val="0"/>
              </w:rPr>
            </w:r>
          </w:p>
          <w:p w:rsidR="00000000" w:rsidDel="00000000" w:rsidP="00000000" w:rsidRDefault="00000000" w:rsidRPr="00000000" w14:paraId="000001D6">
            <w:pPr>
              <w:pageBreakBefore w:val="0"/>
              <w:rPr>
                <w:rFonts w:ascii="Arimo" w:cs="Arimo" w:eastAsia="Arimo" w:hAnsi="Arimo"/>
              </w:rPr>
            </w:pPr>
            <w:r w:rsidDel="00000000" w:rsidR="00000000" w:rsidRPr="00000000">
              <w:rPr>
                <w:rtl w:val="0"/>
              </w:rPr>
              <w:t xml:space="preserve">Using comparative language to describe volume</w:t>
            </w: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DA">
            <w:pPr>
              <w:pageBreakBefore w:val="0"/>
              <w:spacing w:after="0" w:line="240" w:lineRule="auto"/>
              <w:rPr>
                <w:rFonts w:ascii="ArialMT" w:cs="ArialMT" w:eastAsia="ArialMT" w:hAnsi="ArialMT"/>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MT" w:cs="ArialMT" w:eastAsia="ArialMT" w:hAnsi="ArialMT"/>
                <w:sz w:val="20"/>
                <w:szCs w:val="20"/>
                <w:rtl w:val="0"/>
              </w:rPr>
              <w:t xml:space="preserve">Students should be able to communicate using the following language: </w:t>
            </w:r>
            <w:r w:rsidDel="00000000" w:rsidR="00000000" w:rsidRPr="00000000">
              <w:rPr>
                <w:rFonts w:ascii="Arial-BoldMT" w:cs="Arial-BoldMT" w:eastAsia="Arial-BoldMT" w:hAnsi="Arial-BoldMT"/>
                <w:b w:val="1"/>
                <w:sz w:val="20"/>
                <w:szCs w:val="20"/>
                <w:rtl w:val="0"/>
              </w:rPr>
              <w:t xml:space="preserve">capacity</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container</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liquid</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full</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empty</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about half-full</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volume</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space</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has more</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has less</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will hold more</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will</w:t>
            </w:r>
            <w:r w:rsidDel="00000000" w:rsidR="00000000" w:rsidRPr="00000000">
              <w:rPr>
                <w:rtl w:val="0"/>
              </w:rPr>
            </w:r>
          </w:p>
          <w:p w:rsidR="00000000" w:rsidDel="00000000" w:rsidP="00000000" w:rsidRDefault="00000000" w:rsidRPr="00000000" w14:paraId="000001DB">
            <w:pPr>
              <w:keepNext w:val="1"/>
              <w:pageBreakBefore w:val="0"/>
              <w:spacing w:line="240" w:lineRule="auto"/>
              <w:rPr>
                <w:rFonts w:ascii="Arial Narrow" w:cs="Arial Narrow" w:eastAsia="Arial Narrow" w:hAnsi="Arial Narrow"/>
                <w:b w:val="1"/>
                <w:color w:val="e36c0a"/>
                <w:sz w:val="20"/>
                <w:szCs w:val="20"/>
              </w:rPr>
            </w:pPr>
            <w:r w:rsidDel="00000000" w:rsidR="00000000" w:rsidRPr="00000000">
              <w:rPr>
                <w:rFonts w:ascii="Arial-BoldMT" w:cs="Arial-BoldMT" w:eastAsia="Arial-BoldMT" w:hAnsi="Arial-BoldMT"/>
                <w:b w:val="1"/>
                <w:sz w:val="20"/>
                <w:szCs w:val="20"/>
                <w:rtl w:val="0"/>
              </w:rPr>
              <w:t xml:space="preserve">hold less</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takes up more space</w:t>
            </w:r>
            <w:r w:rsidDel="00000000" w:rsidR="00000000" w:rsidRPr="00000000">
              <w:rPr>
                <w:rFonts w:ascii="ArialMT" w:cs="ArialMT" w:eastAsia="ArialMT" w:hAnsi="ArialMT"/>
                <w:sz w:val="20"/>
                <w:szCs w:val="20"/>
                <w:rtl w:val="0"/>
              </w:rPr>
              <w:t xml:space="preserve">.</w:t>
            </w:r>
            <w:r w:rsidDel="00000000" w:rsidR="00000000" w:rsidRPr="00000000">
              <w:rPr>
                <w:rtl w:val="0"/>
              </w:rPr>
            </w:r>
          </w:p>
          <w:p w:rsidR="00000000" w:rsidDel="00000000" w:rsidP="00000000" w:rsidRDefault="00000000" w:rsidRPr="00000000" w14:paraId="000001DC">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1E0">
      <w:pPr>
        <w:pageBreakBefore w:val="0"/>
        <w:spacing w:after="0" w:line="40" w:lineRule="auto"/>
        <w:rPr>
          <w:b w:val="1"/>
          <w:color w:val="000000"/>
          <w:sz w:val="16"/>
          <w:szCs w:val="16"/>
        </w:rPr>
      </w:pPr>
      <w:r w:rsidDel="00000000" w:rsidR="00000000" w:rsidRPr="00000000">
        <w:rPr>
          <w:rtl w:val="0"/>
        </w:rPr>
      </w:r>
    </w:p>
    <w:tbl>
      <w:tblPr>
        <w:tblStyle w:val="Table12"/>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E8">
            <w:pPr>
              <w:keepNext w:val="1"/>
              <w:keepLines w:val="1"/>
              <w:pageBreakBefore w:val="0"/>
              <w:rPr>
                <w:rFonts w:ascii="Arimo" w:cs="Arimo" w:eastAsia="Arimo" w:hAnsi="Arimo"/>
                <w:color w:val="000000"/>
              </w:rPr>
            </w:pPr>
            <w:r w:rsidDel="00000000" w:rsidR="00000000" w:rsidRPr="00000000">
              <w:rPr>
                <w:rFonts w:ascii="Arimo" w:cs="Arimo" w:eastAsia="Arimo" w:hAnsi="Arimo"/>
                <w:color w:val="000000"/>
                <w:rtl w:val="0"/>
              </w:rPr>
              <w:t xml:space="preserve">Use direct and indirect comparisons to decide which holds more, and explain their reasoning using everyday language </w:t>
            </w:r>
            <w:r w:rsidDel="00000000" w:rsidR="00000000" w:rsidRPr="00000000">
              <w:rPr>
                <w:rFonts w:ascii="Arimo" w:cs="Arimo" w:eastAsia="Arimo" w:hAnsi="Arimo"/>
                <w:smallCaps w:val="1"/>
                <w:color w:val="808080"/>
                <w:rtl w:val="0"/>
              </w:rPr>
              <w:t xml:space="preserve">(ACMMG006)</w:t>
            </w:r>
            <w:r w:rsidDel="00000000" w:rsidR="00000000" w:rsidRPr="00000000">
              <w:rPr>
                <w:rtl w:val="0"/>
              </w:rPr>
            </w:r>
          </w:p>
          <w:p w:rsidR="00000000" w:rsidDel="00000000" w:rsidP="00000000" w:rsidRDefault="00000000" w:rsidRPr="00000000" w14:paraId="000001E9">
            <w:pPr>
              <w:pageBreakBefore w:val="0"/>
              <w:numPr>
                <w:ilvl w:val="0"/>
                <w:numId w:val="25"/>
              </w:numPr>
              <w:tabs>
                <w:tab w:val="left" w:pos="340"/>
              </w:tabs>
              <w:spacing w:after="40" w:before="40" w:line="240" w:lineRule="auto"/>
              <w:ind w:left="360" w:hanging="360"/>
              <w:rPr>
                <w:color w:val="000000"/>
              </w:rPr>
            </w:pPr>
            <w:r w:rsidDel="00000000" w:rsidR="00000000" w:rsidRPr="00000000">
              <w:rPr>
                <w:rFonts w:ascii="Arimo" w:cs="Arimo" w:eastAsia="Arimo" w:hAnsi="Arimo"/>
                <w:color w:val="000000"/>
                <w:rtl w:val="0"/>
              </w:rPr>
              <w:t xml:space="preserve">identify the attribute of 'volume' as the amount of space an object or substance occupies</w:t>
            </w:r>
          </w:p>
          <w:p w:rsidR="00000000" w:rsidDel="00000000" w:rsidP="00000000" w:rsidRDefault="00000000" w:rsidRPr="00000000" w14:paraId="000001EA">
            <w:pPr>
              <w:pageBreakBefore w:val="0"/>
              <w:numPr>
                <w:ilvl w:val="0"/>
                <w:numId w:val="25"/>
              </w:numPr>
              <w:tabs>
                <w:tab w:val="left" w:pos="340"/>
              </w:tabs>
              <w:spacing w:after="40" w:before="40" w:line="240" w:lineRule="auto"/>
              <w:ind w:left="360" w:hanging="360"/>
              <w:rPr>
                <w:color w:val="000000"/>
              </w:rPr>
            </w:pPr>
            <w:r w:rsidDel="00000000" w:rsidR="00000000" w:rsidRPr="00000000">
              <w:rPr>
                <w:rFonts w:ascii="Arimo" w:cs="Arimo" w:eastAsia="Arimo" w:hAnsi="Arimo"/>
                <w:color w:val="000000"/>
                <w:rtl w:val="0"/>
              </w:rPr>
              <w:t xml:space="preserve">stack and pack blocks into defined spaces, eg boxes</w:t>
            </w:r>
          </w:p>
          <w:p w:rsidR="00000000" w:rsidDel="00000000" w:rsidP="00000000" w:rsidRDefault="00000000" w:rsidRPr="00000000" w14:paraId="000001EB">
            <w:pPr>
              <w:keepNext w:val="0"/>
              <w:keepLines w:val="1"/>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340"/>
                <w:tab w:val="left" w:pos="510"/>
              </w:tabs>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identify which three-dimensional objects stack and pack easily (Reasoning)</w:t>
            </w:r>
            <w:r w:rsidDel="00000000" w:rsidR="00000000" w:rsidRPr="00000000">
              <w:rPr>
                <w:rtl w:val="0"/>
              </w:rPr>
            </w:r>
          </w:p>
        </w:tc>
        <w:tc>
          <w:tcPr/>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p>
        </w:tc>
        <w:tc>
          <w:tcPr/>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F3">
            <w:pPr>
              <w:keepNext w:val="1"/>
              <w:keepLines w:val="1"/>
              <w:pageBreakBefore w:val="0"/>
              <w:rPr>
                <w:rFonts w:ascii="Arimo" w:cs="Arimo" w:eastAsia="Arimo" w:hAnsi="Arimo"/>
                <w:color w:val="000000"/>
              </w:rPr>
            </w:pPr>
            <w:r w:rsidDel="00000000" w:rsidR="00000000" w:rsidRPr="00000000">
              <w:rPr>
                <w:rFonts w:ascii="Arimo" w:cs="Arimo" w:eastAsia="Arimo" w:hAnsi="Arimo"/>
                <w:color w:val="000000"/>
                <w:rtl w:val="0"/>
              </w:rPr>
              <w:t xml:space="preserve">Use direct and indirect comparisons to decide which holds more, and explain their reasoning using everyday language </w:t>
            </w:r>
            <w:r w:rsidDel="00000000" w:rsidR="00000000" w:rsidRPr="00000000">
              <w:rPr>
                <w:rFonts w:ascii="Arimo" w:cs="Arimo" w:eastAsia="Arimo" w:hAnsi="Arimo"/>
                <w:smallCaps w:val="1"/>
                <w:color w:val="808080"/>
                <w:rtl w:val="0"/>
              </w:rPr>
              <w:t xml:space="preserve">(ACMMG006)</w:t>
            </w:r>
            <w:r w:rsidDel="00000000" w:rsidR="00000000" w:rsidRPr="00000000">
              <w:rPr>
                <w:rtl w:val="0"/>
              </w:rPr>
            </w:r>
          </w:p>
          <w:p w:rsidR="00000000" w:rsidDel="00000000" w:rsidP="00000000" w:rsidRDefault="00000000" w:rsidRPr="00000000" w14:paraId="000001F4">
            <w:pPr>
              <w:pageBreakBefore w:val="0"/>
              <w:numPr>
                <w:ilvl w:val="0"/>
                <w:numId w:val="27"/>
              </w:numPr>
              <w:tabs>
                <w:tab w:val="left" w:pos="340"/>
              </w:tabs>
              <w:spacing w:after="40" w:before="40" w:line="240" w:lineRule="auto"/>
              <w:ind w:left="360" w:hanging="360"/>
              <w:rPr>
                <w:color w:val="000000"/>
              </w:rPr>
            </w:pPr>
            <w:r w:rsidDel="00000000" w:rsidR="00000000" w:rsidRPr="00000000">
              <w:rPr>
                <w:rFonts w:ascii="Arimo" w:cs="Arimo" w:eastAsia="Arimo" w:hAnsi="Arimo"/>
                <w:color w:val="000000"/>
                <w:rtl w:val="0"/>
              </w:rPr>
              <w:t xml:space="preserve">compare the volumes of two objects made from blocks or connecting cubes directly by deconstructing one object and using its parts to construct a copy of the other object</w:t>
            </w:r>
          </w:p>
          <w:p w:rsidR="00000000" w:rsidDel="00000000" w:rsidP="00000000" w:rsidRDefault="00000000" w:rsidRPr="00000000" w14:paraId="000001F5">
            <w:pPr>
              <w:keepNext w:val="1"/>
              <w:keepLines w:val="1"/>
              <w:pageBreakBefore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compare the volumes of two piles of material directly by filling two identical containers, eg 'This pile of rice has a larger volume as it takes up more space in the container'</w:t>
            </w:r>
          </w:p>
        </w:tc>
        <w:tc>
          <w:tcPr/>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p>
        </w:tc>
        <w:tc>
          <w:tcPr/>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FD">
            <w:pPr>
              <w:keepNext w:val="1"/>
              <w:keepLines w:val="1"/>
              <w:pageBreakBefore w:val="0"/>
              <w:rPr>
                <w:rFonts w:ascii="Arimo" w:cs="Arimo" w:eastAsia="Arimo" w:hAnsi="Arimo"/>
                <w:color w:val="000000"/>
              </w:rPr>
            </w:pPr>
            <w:r w:rsidDel="00000000" w:rsidR="00000000" w:rsidRPr="00000000">
              <w:rPr>
                <w:rFonts w:ascii="Arimo" w:cs="Arimo" w:eastAsia="Arimo" w:hAnsi="Arimo"/>
                <w:color w:val="000000"/>
                <w:rtl w:val="0"/>
              </w:rPr>
              <w:t xml:space="preserve">Use direct and indirect comparisons to decide which holds more, and explain their reasoning using everyday language </w:t>
            </w:r>
            <w:r w:rsidDel="00000000" w:rsidR="00000000" w:rsidRPr="00000000">
              <w:rPr>
                <w:rFonts w:ascii="Arimo" w:cs="Arimo" w:eastAsia="Arimo" w:hAnsi="Arimo"/>
                <w:smallCaps w:val="1"/>
                <w:color w:val="808080"/>
                <w:rtl w:val="0"/>
              </w:rPr>
              <w:t xml:space="preserve">(ACMMG006)</w:t>
            </w:r>
            <w:r w:rsidDel="00000000" w:rsidR="00000000" w:rsidRPr="00000000">
              <w:rPr>
                <w:rtl w:val="0"/>
              </w:rPr>
            </w:r>
          </w:p>
          <w:p w:rsidR="00000000" w:rsidDel="00000000" w:rsidP="00000000" w:rsidRDefault="00000000" w:rsidRPr="00000000" w14:paraId="000001FE">
            <w:pPr>
              <w:pageBreakBefore w:val="0"/>
              <w:numPr>
                <w:ilvl w:val="0"/>
                <w:numId w:val="29"/>
              </w:numPr>
              <w:tabs>
                <w:tab w:val="left" w:pos="340"/>
              </w:tabs>
              <w:spacing w:after="40" w:before="40" w:line="240" w:lineRule="auto"/>
              <w:ind w:left="360" w:hanging="360"/>
              <w:rPr>
                <w:color w:val="000000"/>
              </w:rPr>
            </w:pPr>
            <w:r w:rsidDel="00000000" w:rsidR="00000000" w:rsidRPr="00000000">
              <w:rPr>
                <w:rFonts w:ascii="Calibri" w:cs="Calibri" w:eastAsia="Calibri" w:hAnsi="Calibri"/>
                <w:color w:val="000000"/>
                <w:rtl w:val="0"/>
              </w:rPr>
              <w:t xml:space="preserve">compare the volumes of two objects by observing the amount of space each occupies, eg a garbage truck takes up more space than a car</w:t>
            </w:r>
          </w:p>
          <w:p w:rsidR="00000000" w:rsidDel="00000000" w:rsidP="00000000" w:rsidRDefault="00000000" w:rsidRPr="00000000" w14:paraId="000001FF">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comparative language to describe volume and capacity, eg has more, has less, will hold more, will hold less, takes up more space </w:t>
            </w:r>
            <w:r w:rsidDel="00000000" w:rsidR="00000000" w:rsidRPr="00000000">
              <w:rPr>
                <w:rFonts w:ascii="Calibri" w:cs="Calibri" w:eastAsia="Calibri" w:hAnsi="Calibri"/>
                <w:b w:val="0"/>
                <w:i w:val="0"/>
                <w:smallCaps w:val="0"/>
                <w:strike w:val="0"/>
                <w:color w:val="505150"/>
                <w:sz w:val="22"/>
                <w:szCs w:val="22"/>
                <w:u w:val="none"/>
                <w:shd w:fill="auto" w:val="clear"/>
                <w:vertAlign w:val="baseline"/>
              </w:rPr>
              <w:drawing>
                <wp:inline distB="0" distT="0" distL="114300" distR="114300">
                  <wp:extent cx="139700" cy="121285"/>
                  <wp:effectExtent b="0" l="0" r="0" t="0"/>
                  <wp:docPr id="2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9700" cy="12128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p>
        </w:tc>
        <w:tc>
          <w:tcPr/>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04">
            <w:pPr>
              <w:pStyle w:val="Heading5"/>
              <w:pageBreakBefore w:val="0"/>
              <w:numPr>
                <w:ilvl w:val="4"/>
                <w:numId w:val="4"/>
              </w:numPr>
              <w:ind w:left="0" w:firstLine="0"/>
              <w:rPr/>
            </w:pPr>
            <w:r w:rsidDel="00000000" w:rsidR="00000000" w:rsidRPr="00000000">
              <w:rPr>
                <w:rtl w:val="0"/>
              </w:rPr>
            </w:r>
          </w:p>
        </w:tc>
        <w:tc>
          <w:tcPr/>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0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0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0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0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0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0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3"/>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Position 1b</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1E">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1F">
            <w:pPr>
              <w:pageBreakBefore w:val="0"/>
              <w:numPr>
                <w:ilvl w:val="0"/>
                <w:numId w:val="6"/>
              </w:numPr>
              <w:spacing w:after="40" w:before="40" w:line="240" w:lineRule="auto"/>
              <w:ind w:left="170" w:hanging="170"/>
              <w:rPr>
                <w:rFonts w:ascii="Arimo" w:cs="Arimo" w:eastAsia="Arimo" w:hAnsi="Arimo"/>
              </w:rPr>
            </w:pPr>
            <w:r w:rsidDel="00000000" w:rsidR="00000000" w:rsidRPr="00000000">
              <w:rPr>
                <w:rFonts w:ascii="Arimo" w:cs="Arimo" w:eastAsia="Arimo" w:hAnsi="Arimo"/>
                <w:color w:val="808080"/>
                <w:rtl w:val="0"/>
              </w:rPr>
              <w:t xml:space="preserve">MAe-1WM</w:t>
            </w:r>
            <w:r w:rsidDel="00000000" w:rsidR="00000000" w:rsidRPr="00000000">
              <w:rPr>
                <w:rFonts w:ascii="Arimo" w:cs="Arimo" w:eastAsia="Arimo" w:hAnsi="Arimo"/>
                <w:color w:val="000000"/>
                <w:rtl w:val="0"/>
              </w:rPr>
              <w:t xml:space="preserve"> describes mathematical situations using everyday language, actions, materials and informal recordings</w:t>
            </w:r>
            <w:r w:rsidDel="00000000" w:rsidR="00000000" w:rsidRPr="00000000">
              <w:rPr>
                <w:rtl w:val="0"/>
              </w:rPr>
            </w:r>
          </w:p>
          <w:p w:rsidR="00000000" w:rsidDel="00000000" w:rsidP="00000000" w:rsidRDefault="00000000" w:rsidRPr="00000000" w14:paraId="00000220">
            <w:pPr>
              <w:pageBreakBefore w:val="0"/>
              <w:numPr>
                <w:ilvl w:val="0"/>
                <w:numId w:val="6"/>
              </w:numPr>
              <w:spacing w:after="40" w:before="40" w:line="240" w:lineRule="auto"/>
              <w:ind w:left="170" w:hanging="170"/>
              <w:rPr>
                <w:rFonts w:ascii="Arimo" w:cs="Arimo" w:eastAsia="Arimo" w:hAnsi="Arimo"/>
              </w:rPr>
            </w:pPr>
            <w:r w:rsidDel="00000000" w:rsidR="00000000" w:rsidRPr="00000000">
              <w:rPr>
                <w:rFonts w:ascii="Arimo" w:cs="Arimo" w:eastAsia="Arimo" w:hAnsi="Arimo"/>
                <w:color w:val="808080"/>
                <w:rtl w:val="0"/>
              </w:rPr>
              <w:t xml:space="preserve">MAe-16MG</w:t>
            </w:r>
            <w:r w:rsidDel="00000000" w:rsidR="00000000" w:rsidRPr="00000000">
              <w:rPr>
                <w:rFonts w:ascii="Arimo" w:cs="Arimo" w:eastAsia="Arimo" w:hAnsi="Arimo"/>
                <w:color w:val="000000"/>
                <w:rtl w:val="0"/>
              </w:rPr>
              <w:t xml:space="preserve"> describes position and gives and follows simple directions using everyday language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21">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222">
            <w:pPr>
              <w:pageBreakBefore w:val="0"/>
              <w:rPr/>
            </w:pPr>
            <w:r w:rsidDel="00000000" w:rsidR="00000000" w:rsidRPr="00000000">
              <w:rPr>
                <w:rtl w:val="0"/>
              </w:rPr>
              <w:t xml:space="preserve">Describing the position of an object in relation to themselves or another object using everyday language</w:t>
            </w:r>
          </w:p>
          <w:p w:rsidR="00000000" w:rsidDel="00000000" w:rsidP="00000000" w:rsidRDefault="00000000" w:rsidRPr="00000000" w14:paraId="00000223">
            <w:pPr>
              <w:pageBreakBefore w:val="0"/>
              <w:rPr>
                <w:rFonts w:ascii="Arimo" w:cs="Arimo" w:eastAsia="Arimo" w:hAnsi="Arimo"/>
                <w:sz w:val="16"/>
                <w:szCs w:val="16"/>
              </w:rPr>
            </w:pPr>
            <w:r w:rsidDel="00000000" w:rsidR="00000000" w:rsidRPr="00000000">
              <w:rPr>
                <w:rtl w:val="0"/>
              </w:rPr>
              <w:t xml:space="preserve">Describing the position of an object in relation to themselves or another object using the terms 'left' and 'right"</w:t>
            </w: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sz w:val="16"/>
                <w:szCs w:val="16"/>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26">
            <w:pPr>
              <w:pageBreakBefore w:val="0"/>
              <w:spacing w:after="0" w:line="240" w:lineRule="auto"/>
              <w:rPr>
                <w:rFonts w:ascii="ArialMT" w:cs="ArialMT" w:eastAsia="ArialMT" w:hAnsi="ArialMT"/>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MT" w:cs="ArialMT" w:eastAsia="ArialMT" w:hAnsi="ArialMT"/>
                <w:sz w:val="20"/>
                <w:szCs w:val="20"/>
                <w:rtl w:val="0"/>
              </w:rPr>
              <w:t xml:space="preserve">Students should be able to communicate using the following language: </w:t>
            </w:r>
            <w:r w:rsidDel="00000000" w:rsidR="00000000" w:rsidRPr="00000000">
              <w:rPr>
                <w:rFonts w:ascii="Arial-BoldMT" w:cs="Arial-BoldMT" w:eastAsia="Arial-BoldMT" w:hAnsi="Arial-BoldMT"/>
                <w:b w:val="1"/>
                <w:sz w:val="20"/>
                <w:szCs w:val="20"/>
                <w:rtl w:val="0"/>
              </w:rPr>
              <w:t xml:space="preserve">position</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between</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next to</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behind</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inside</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and outside, left</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right</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and directions</w:t>
            </w:r>
            <w:r w:rsidDel="00000000" w:rsidR="00000000" w:rsidRPr="00000000">
              <w:rPr>
                <w:rFonts w:ascii="ArialMT" w:cs="ArialMT" w:eastAsia="ArialMT" w:hAnsi="ArialMT"/>
                <w:sz w:val="20"/>
                <w:szCs w:val="20"/>
                <w:rtl w:val="0"/>
              </w:rPr>
              <w:t xml:space="preserve">.</w:t>
            </w:r>
          </w:p>
          <w:p w:rsidR="00000000" w:rsidDel="00000000" w:rsidP="00000000" w:rsidRDefault="00000000" w:rsidRPr="00000000" w14:paraId="00000227">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22B">
      <w:pPr>
        <w:pageBreakBefore w:val="0"/>
        <w:spacing w:after="0" w:line="40" w:lineRule="auto"/>
        <w:rPr>
          <w:b w:val="1"/>
          <w:color w:val="000000"/>
          <w:sz w:val="16"/>
          <w:szCs w:val="16"/>
        </w:rPr>
      </w:pPr>
      <w:r w:rsidDel="00000000" w:rsidR="00000000" w:rsidRPr="00000000">
        <w:rPr>
          <w:rtl w:val="0"/>
        </w:rPr>
      </w:r>
    </w:p>
    <w:tbl>
      <w:tblPr>
        <w:tblStyle w:val="Table14"/>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33">
            <w:pPr>
              <w:keepNext w:val="1"/>
              <w:keepLines w:val="1"/>
              <w:pageBreakBefore w:val="0"/>
              <w:rPr>
                <w:rFonts w:ascii="Arimo" w:cs="Arimo" w:eastAsia="Arimo" w:hAnsi="Arimo"/>
                <w:color w:val="000000"/>
              </w:rPr>
            </w:pPr>
            <w:r w:rsidDel="00000000" w:rsidR="00000000" w:rsidRPr="00000000">
              <w:rPr>
                <w:rFonts w:ascii="Arimo" w:cs="Arimo" w:eastAsia="Arimo" w:hAnsi="Arimo"/>
                <w:color w:val="000000"/>
                <w:rtl w:val="0"/>
              </w:rPr>
              <w:t xml:space="preserve">Describe position and movement </w:t>
            </w:r>
            <w:r w:rsidDel="00000000" w:rsidR="00000000" w:rsidRPr="00000000">
              <w:rPr>
                <w:rFonts w:ascii="Arimo" w:cs="Arimo" w:eastAsia="Arimo" w:hAnsi="Arimo"/>
                <w:smallCaps w:val="1"/>
                <w:color w:val="808080"/>
                <w:rtl w:val="0"/>
              </w:rPr>
              <w:t xml:space="preserve">(ACMMG010)</w:t>
            </w:r>
            <w:r w:rsidDel="00000000" w:rsidR="00000000" w:rsidRPr="00000000">
              <w:rPr>
                <w:rtl w:val="0"/>
              </w:rPr>
            </w:r>
          </w:p>
          <w:p w:rsidR="00000000" w:rsidDel="00000000" w:rsidP="00000000" w:rsidRDefault="00000000" w:rsidRPr="00000000" w14:paraId="00000234">
            <w:pPr>
              <w:pageBreakBefore w:val="0"/>
              <w:numPr>
                <w:ilvl w:val="0"/>
                <w:numId w:val="30"/>
              </w:numPr>
              <w:tabs>
                <w:tab w:val="left" w:pos="340"/>
              </w:tabs>
              <w:spacing w:after="40" w:before="40" w:line="240" w:lineRule="auto"/>
              <w:ind w:left="360" w:hanging="360"/>
              <w:rPr>
                <w:color w:val="000000"/>
              </w:rPr>
            </w:pPr>
            <w:r w:rsidDel="00000000" w:rsidR="00000000" w:rsidRPr="00000000">
              <w:rPr>
                <w:rFonts w:ascii="Arimo" w:cs="Arimo" w:eastAsia="Arimo" w:hAnsi="Arimo"/>
                <w:color w:val="000000"/>
                <w:rtl w:val="0"/>
              </w:rPr>
              <w:t xml:space="preserve">describe the position of an object in relation to themselves using everyday language, such as 'between', 'next to', 'behind' or 'inside', eg 'The table is behind me' </w:t>
            </w:r>
            <w:r w:rsidDel="00000000" w:rsidR="00000000" w:rsidRPr="00000000">
              <w:rPr>
                <w:rFonts w:ascii="Arimo" w:cs="Arimo" w:eastAsia="Arimo" w:hAnsi="Arimo"/>
                <w:color w:val="505150"/>
              </w:rPr>
              <w:drawing>
                <wp:inline distB="0" distT="0" distL="114300" distR="114300">
                  <wp:extent cx="139700" cy="121285"/>
                  <wp:effectExtent b="0" l="0" r="0" t="0"/>
                  <wp:docPr id="2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9700" cy="12128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p>
        </w:tc>
        <w:tc>
          <w:tcPr/>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3C">
            <w:pPr>
              <w:keepNext w:val="1"/>
              <w:keepLines w:val="1"/>
              <w:pageBreakBefore w:val="0"/>
              <w:rPr>
                <w:rFonts w:ascii="Arimo" w:cs="Arimo" w:eastAsia="Arimo" w:hAnsi="Arimo"/>
                <w:color w:val="000000"/>
              </w:rPr>
            </w:pPr>
            <w:r w:rsidDel="00000000" w:rsidR="00000000" w:rsidRPr="00000000">
              <w:rPr>
                <w:rFonts w:ascii="Arimo" w:cs="Arimo" w:eastAsia="Arimo" w:hAnsi="Arimo"/>
                <w:color w:val="000000"/>
                <w:rtl w:val="0"/>
              </w:rPr>
              <w:t xml:space="preserve">Describe position and movement </w:t>
            </w:r>
            <w:r w:rsidDel="00000000" w:rsidR="00000000" w:rsidRPr="00000000">
              <w:rPr>
                <w:rFonts w:ascii="Arimo" w:cs="Arimo" w:eastAsia="Arimo" w:hAnsi="Arimo"/>
                <w:smallCaps w:val="1"/>
                <w:color w:val="808080"/>
                <w:rtl w:val="0"/>
              </w:rPr>
              <w:t xml:space="preserve">(ACMMG010)</w:t>
            </w:r>
            <w:r w:rsidDel="00000000" w:rsidR="00000000" w:rsidRPr="00000000">
              <w:rPr>
                <w:rtl w:val="0"/>
              </w:rPr>
            </w:r>
          </w:p>
          <w:p w:rsidR="00000000" w:rsidDel="00000000" w:rsidP="00000000" w:rsidRDefault="00000000" w:rsidRPr="00000000" w14:paraId="0000023D">
            <w:pPr>
              <w:keepLines w:val="1"/>
              <w:pageBreakBefore w:val="0"/>
              <w:numPr>
                <w:ilvl w:val="0"/>
                <w:numId w:val="31"/>
              </w:numPr>
              <w:tabs>
                <w:tab w:val="left" w:pos="340"/>
                <w:tab w:val="left" w:pos="510"/>
              </w:tabs>
              <w:spacing w:after="40" w:before="40" w:line="240" w:lineRule="auto"/>
              <w:ind w:left="360" w:hanging="360"/>
              <w:rPr>
                <w:color w:val="000000"/>
              </w:rPr>
            </w:pPr>
            <w:r w:rsidDel="00000000" w:rsidR="00000000" w:rsidRPr="00000000">
              <w:rPr>
                <w:rFonts w:ascii="Arimo" w:cs="Arimo" w:eastAsia="Arimo" w:hAnsi="Arimo"/>
                <w:color w:val="000000"/>
                <w:rtl w:val="0"/>
              </w:rPr>
              <w:t xml:space="preserve">describe the position of an object in relation to another object using everyday language, such as 'between', 'next to', 'behind' or 'inside', eg 'The book is inside the box' </w:t>
            </w:r>
            <w:r w:rsidDel="00000000" w:rsidR="00000000" w:rsidRPr="00000000">
              <w:rPr>
                <w:color w:val="505150"/>
              </w:rPr>
              <w:drawing>
                <wp:inline distB="0" distT="0" distL="0" distR="0">
                  <wp:extent cx="142875" cy="114300"/>
                  <wp:effectExtent b="0" l="0" r="0" t="0"/>
                  <wp:docPr id="22" name="image1.png"/>
                  <a:graphic>
                    <a:graphicData uri="http://schemas.openxmlformats.org/drawingml/2006/picture">
                      <pic:pic>
                        <pic:nvPicPr>
                          <pic:cNvPr id="0" name="image1.png"/>
                          <pic:cNvPicPr preferRelativeResize="0"/>
                        </pic:nvPicPr>
                        <pic:blipFill>
                          <a:blip r:embed="rId7"/>
                          <a:srcRect b="-328" l="-250" r="-250" t="-328"/>
                          <a:stretch>
                            <a:fillRect/>
                          </a:stretch>
                        </pic:blipFill>
                        <pic:spPr>
                          <a:xfrm>
                            <a:off x="0" y="0"/>
                            <a:ext cx="142875" cy="1143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p>
        </w:tc>
        <w:tc>
          <w:tcPr/>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245">
            <w:pPr>
              <w:keepNext w:val="1"/>
              <w:keepLines w:val="1"/>
              <w:pageBreakBefore w:val="0"/>
              <w:rPr>
                <w:rFonts w:ascii="Arimo" w:cs="Arimo" w:eastAsia="Arimo" w:hAnsi="Arimo"/>
                <w:color w:val="000000"/>
              </w:rPr>
            </w:pPr>
            <w:r w:rsidDel="00000000" w:rsidR="00000000" w:rsidRPr="00000000">
              <w:rPr>
                <w:rFonts w:ascii="Arimo" w:cs="Arimo" w:eastAsia="Arimo" w:hAnsi="Arimo"/>
                <w:color w:val="000000"/>
                <w:rtl w:val="0"/>
              </w:rPr>
              <w:t xml:space="preserve">Describe position and movement </w:t>
            </w:r>
            <w:r w:rsidDel="00000000" w:rsidR="00000000" w:rsidRPr="00000000">
              <w:rPr>
                <w:rFonts w:ascii="Arimo" w:cs="Arimo" w:eastAsia="Arimo" w:hAnsi="Arimo"/>
                <w:smallCaps w:val="1"/>
                <w:color w:val="808080"/>
                <w:rtl w:val="0"/>
              </w:rPr>
              <w:t xml:space="preserve">(ACMMG010)</w:t>
            </w:r>
            <w:r w:rsidDel="00000000" w:rsidR="00000000" w:rsidRPr="00000000">
              <w:rPr>
                <w:rtl w:val="0"/>
              </w:rPr>
            </w:r>
          </w:p>
          <w:p w:rsidR="00000000" w:rsidDel="00000000" w:rsidP="00000000" w:rsidRDefault="00000000" w:rsidRPr="00000000" w14:paraId="00000246">
            <w:pPr>
              <w:pageBreakBefore w:val="0"/>
              <w:numPr>
                <w:ilvl w:val="0"/>
                <w:numId w:val="18"/>
              </w:numPr>
              <w:tabs>
                <w:tab w:val="left" w:pos="340"/>
              </w:tabs>
              <w:spacing w:after="40" w:before="40" w:line="240" w:lineRule="auto"/>
              <w:ind w:left="360" w:hanging="360"/>
              <w:rPr>
                <w:color w:val="000000"/>
              </w:rPr>
            </w:pPr>
            <w:r w:rsidDel="00000000" w:rsidR="00000000" w:rsidRPr="00000000">
              <w:rPr>
                <w:rFonts w:ascii="Arimo" w:cs="Arimo" w:eastAsia="Arimo" w:hAnsi="Arimo"/>
                <w:color w:val="000000"/>
                <w:rtl w:val="0"/>
              </w:rPr>
              <w:t xml:space="preserve">describe the positions of objects in relation to themselves using the terms 'left' and 'right', eg 'The tree is on my right' </w:t>
            </w:r>
            <w:r w:rsidDel="00000000" w:rsidR="00000000" w:rsidRPr="00000000">
              <w:rPr>
                <w:rFonts w:ascii="Arimo" w:cs="Arimo" w:eastAsia="Arimo" w:hAnsi="Arimo"/>
                <w:color w:val="505150"/>
              </w:rPr>
              <w:drawing>
                <wp:inline distB="0" distT="0" distL="0" distR="0">
                  <wp:extent cx="142875" cy="114300"/>
                  <wp:effectExtent b="0" l="0" r="0" t="0"/>
                  <wp:docPr id="23" name="image1.png"/>
                  <a:graphic>
                    <a:graphicData uri="http://schemas.openxmlformats.org/drawingml/2006/picture">
                      <pic:pic>
                        <pic:nvPicPr>
                          <pic:cNvPr id="0" name="image1.png"/>
                          <pic:cNvPicPr preferRelativeResize="0"/>
                        </pic:nvPicPr>
                        <pic:blipFill>
                          <a:blip r:embed="rId7"/>
                          <a:srcRect b="-328" l="-250" r="-250" t="-328"/>
                          <a:stretch>
                            <a:fillRect/>
                          </a:stretch>
                        </pic:blipFill>
                        <pic:spPr>
                          <a:xfrm>
                            <a:off x="0" y="0"/>
                            <a:ext cx="142875" cy="114300"/>
                          </a:xfrm>
                          <a:prstGeom prst="rect"/>
                          <a:ln/>
                        </pic:spPr>
                      </pic:pic>
                    </a:graphicData>
                  </a:graphic>
                </wp:inline>
              </w:drawing>
            </w:r>
            <w:r w:rsidDel="00000000" w:rsidR="00000000" w:rsidRPr="00000000">
              <w:rPr>
                <w:rtl w:val="0"/>
              </w:rPr>
            </w:r>
          </w:p>
          <w:p w:rsidR="00000000" w:rsidDel="00000000" w:rsidP="00000000" w:rsidRDefault="00000000" w:rsidRPr="00000000" w14:paraId="00000247">
            <w:pPr>
              <w:keepLines w:val="1"/>
              <w:pageBreakBefore w:val="0"/>
              <w:numPr>
                <w:ilvl w:val="0"/>
                <w:numId w:val="22"/>
              </w:numPr>
              <w:tabs>
                <w:tab w:val="left" w:pos="340"/>
                <w:tab w:val="left" w:pos="510"/>
              </w:tabs>
              <w:spacing w:after="40" w:before="40" w:line="240" w:lineRule="auto"/>
              <w:ind w:left="360" w:hanging="360"/>
              <w:rPr>
                <w:color w:val="000000"/>
              </w:rPr>
            </w:pPr>
            <w:r w:rsidDel="00000000" w:rsidR="00000000" w:rsidRPr="00000000">
              <w:rPr>
                <w:rFonts w:ascii="Arimo" w:cs="Arimo" w:eastAsia="Arimo" w:hAnsi="Arimo"/>
                <w:color w:val="000000"/>
                <w:rtl w:val="0"/>
              </w:rPr>
              <w:t xml:space="preserve">use the terms 'left' and 'right' when referring to familiar tasks, eg 'I hold my pencil in my right hand' (Communicating) </w:t>
            </w:r>
            <w:r w:rsidDel="00000000" w:rsidR="00000000" w:rsidRPr="00000000">
              <w:rPr>
                <w:rFonts w:ascii="Arimo" w:cs="Arimo" w:eastAsia="Arimo" w:hAnsi="Arimo"/>
                <w:color w:val="505150"/>
              </w:rPr>
              <w:drawing>
                <wp:inline distB="0" distT="0" distL="0" distR="0">
                  <wp:extent cx="142875" cy="114300"/>
                  <wp:effectExtent b="0" l="0" r="0" t="0"/>
                  <wp:docPr id="24" name="image1.png"/>
                  <a:graphic>
                    <a:graphicData uri="http://schemas.openxmlformats.org/drawingml/2006/picture">
                      <pic:pic>
                        <pic:nvPicPr>
                          <pic:cNvPr id="0" name="image1.png"/>
                          <pic:cNvPicPr preferRelativeResize="0"/>
                        </pic:nvPicPr>
                        <pic:blipFill>
                          <a:blip r:embed="rId7"/>
                          <a:srcRect b="-328" l="-250" r="-250" t="-328"/>
                          <a:stretch>
                            <a:fillRect/>
                          </a:stretch>
                        </pic:blipFill>
                        <pic:spPr>
                          <a:xfrm>
                            <a:off x="0" y="0"/>
                            <a:ext cx="142875" cy="1143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p>
        </w:tc>
        <w:tc>
          <w:tcPr/>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4C">
            <w:pPr>
              <w:pStyle w:val="Heading5"/>
              <w:pageBreakBefore w:val="0"/>
              <w:numPr>
                <w:ilvl w:val="4"/>
                <w:numId w:val="4"/>
              </w:numPr>
              <w:ind w:left="0" w:firstLine="0"/>
              <w:rPr/>
            </w:pPr>
            <w:r w:rsidDel="00000000" w:rsidR="00000000" w:rsidRPr="00000000">
              <w:rPr>
                <w:rtl w:val="0"/>
              </w:rPr>
            </w:r>
          </w:p>
        </w:tc>
        <w:tc>
          <w:tcPr/>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24F">
            <w:pPr>
              <w:keepNext w:val="1"/>
              <w:keepLines w:val="1"/>
              <w:pageBreakBefore w:val="0"/>
              <w:rPr>
                <w:rFonts w:ascii="Arimo" w:cs="Arimo" w:eastAsia="Arimo" w:hAnsi="Arimo"/>
                <w:color w:val="000000"/>
              </w:rPr>
            </w:pPr>
            <w:r w:rsidDel="00000000" w:rsidR="00000000" w:rsidRPr="00000000">
              <w:rPr>
                <w:rFonts w:ascii="Arimo" w:cs="Arimo" w:eastAsia="Arimo" w:hAnsi="Arimo"/>
                <w:color w:val="000000"/>
                <w:rtl w:val="0"/>
              </w:rPr>
              <w:t xml:space="preserve">Describe position and movement </w:t>
            </w:r>
            <w:r w:rsidDel="00000000" w:rsidR="00000000" w:rsidRPr="00000000">
              <w:rPr>
                <w:rFonts w:ascii="Arimo" w:cs="Arimo" w:eastAsia="Arimo" w:hAnsi="Arimo"/>
                <w:smallCaps w:val="1"/>
                <w:color w:val="808080"/>
                <w:rtl w:val="0"/>
              </w:rPr>
              <w:t xml:space="preserve">(ACMMG010)</w:t>
            </w:r>
            <w:r w:rsidDel="00000000" w:rsidR="00000000" w:rsidRPr="00000000">
              <w:rPr>
                <w:rtl w:val="0"/>
              </w:rPr>
            </w:r>
          </w:p>
          <w:p w:rsidR="00000000" w:rsidDel="00000000" w:rsidP="00000000" w:rsidRDefault="00000000" w:rsidRPr="00000000" w14:paraId="00000250">
            <w:pPr>
              <w:keepLines w:val="1"/>
              <w:pageBreakBefore w:val="0"/>
              <w:numPr>
                <w:ilvl w:val="0"/>
                <w:numId w:val="24"/>
              </w:numPr>
              <w:tabs>
                <w:tab w:val="left" w:pos="340"/>
                <w:tab w:val="left" w:pos="510"/>
              </w:tabs>
              <w:spacing w:after="40" w:before="40" w:line="240" w:lineRule="auto"/>
              <w:ind w:left="360" w:hanging="360"/>
              <w:rPr>
                <w:color w:val="000000"/>
              </w:rPr>
            </w:pPr>
            <w:r w:rsidDel="00000000" w:rsidR="00000000" w:rsidRPr="00000000">
              <w:rPr>
                <w:rFonts w:ascii="Arimo" w:cs="Arimo" w:eastAsia="Arimo" w:hAnsi="Arimo"/>
                <w:color w:val="000000"/>
                <w:rtl w:val="0"/>
              </w:rPr>
              <w:t xml:space="preserve">participate in movement games involving turning and direction (Reasoning) </w:t>
            </w:r>
            <w:r w:rsidDel="00000000" w:rsidR="00000000" w:rsidRPr="00000000">
              <w:rPr>
                <w:color w:val="505150"/>
              </w:rPr>
              <w:drawing>
                <wp:inline distB="0" distT="0" distL="0" distR="0">
                  <wp:extent cx="133350" cy="114300"/>
                  <wp:effectExtent b="0" l="0" r="0" t="0"/>
                  <wp:docPr id="1" name="image2.png"/>
                  <a:graphic>
                    <a:graphicData uri="http://schemas.openxmlformats.org/drawingml/2006/picture">
                      <pic:pic>
                        <pic:nvPicPr>
                          <pic:cNvPr id="0" name="image2.png"/>
                          <pic:cNvPicPr preferRelativeResize="0"/>
                        </pic:nvPicPr>
                        <pic:blipFill>
                          <a:blip r:embed="rId10"/>
                          <a:srcRect b="-319" l="-262" r="-260" t="-319"/>
                          <a:stretch>
                            <a:fillRect/>
                          </a:stretch>
                        </pic:blipFill>
                        <pic:spPr>
                          <a:xfrm>
                            <a:off x="0" y="0"/>
                            <a:ext cx="133350" cy="1143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p>
        </w:tc>
        <w:tc>
          <w:tcPr/>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5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5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5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5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5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5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5"/>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Data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74">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75">
            <w:pPr>
              <w:pageBreakBefore w:val="0"/>
              <w:numPr>
                <w:ilvl w:val="0"/>
                <w:numId w:val="6"/>
              </w:numPr>
              <w:spacing w:after="40" w:before="40" w:line="240" w:lineRule="auto"/>
              <w:ind w:left="170" w:hanging="170"/>
              <w:rPr>
                <w:rFonts w:ascii="Arimo" w:cs="Arimo" w:eastAsia="Arimo" w:hAnsi="Arimo"/>
              </w:rPr>
            </w:pPr>
            <w:r w:rsidDel="00000000" w:rsidR="00000000" w:rsidRPr="00000000">
              <w:rPr>
                <w:rFonts w:ascii="Arimo" w:cs="Arimo" w:eastAsia="Arimo" w:hAnsi="Arimo"/>
                <w:color w:val="808080"/>
                <w:rtl w:val="0"/>
              </w:rPr>
              <w:t xml:space="preserve">MAe-1WM</w:t>
            </w:r>
            <w:r w:rsidDel="00000000" w:rsidR="00000000" w:rsidRPr="00000000">
              <w:rPr>
                <w:rFonts w:ascii="Arimo" w:cs="Arimo" w:eastAsia="Arimo" w:hAnsi="Arimo"/>
                <w:color w:val="000000"/>
                <w:rtl w:val="0"/>
              </w:rPr>
              <w:t xml:space="preserve"> describes mathematical situations using everyday language, actions, materials and informal recordings</w:t>
            </w:r>
            <w:r w:rsidDel="00000000" w:rsidR="00000000" w:rsidRPr="00000000">
              <w:rPr>
                <w:rtl w:val="0"/>
              </w:rPr>
            </w:r>
          </w:p>
          <w:p w:rsidR="00000000" w:rsidDel="00000000" w:rsidP="00000000" w:rsidRDefault="00000000" w:rsidRPr="00000000" w14:paraId="00000276">
            <w:pPr>
              <w:pageBreakBefore w:val="0"/>
              <w:numPr>
                <w:ilvl w:val="0"/>
                <w:numId w:val="6"/>
              </w:numPr>
              <w:spacing w:after="40" w:before="40" w:line="240" w:lineRule="auto"/>
              <w:ind w:left="170" w:hanging="170"/>
              <w:rPr>
                <w:rFonts w:ascii="Arimo" w:cs="Arimo" w:eastAsia="Arimo" w:hAnsi="Arimo"/>
              </w:rPr>
            </w:pPr>
            <w:r w:rsidDel="00000000" w:rsidR="00000000" w:rsidRPr="00000000">
              <w:rPr>
                <w:rFonts w:ascii="Arimo" w:cs="Arimo" w:eastAsia="Arimo" w:hAnsi="Arimo"/>
                <w:color w:val="808080"/>
                <w:rtl w:val="0"/>
              </w:rPr>
              <w:t xml:space="preserve">MAe-3WM</w:t>
            </w:r>
            <w:r w:rsidDel="00000000" w:rsidR="00000000" w:rsidRPr="00000000">
              <w:rPr>
                <w:rFonts w:ascii="Arimo" w:cs="Arimo" w:eastAsia="Arimo" w:hAnsi="Arimo"/>
                <w:color w:val="000000"/>
                <w:rtl w:val="0"/>
              </w:rPr>
              <w:t xml:space="preserve"> uses concrete materials and/or pictorial representations to support conclusions</w:t>
            </w:r>
          </w:p>
          <w:p w:rsidR="00000000" w:rsidDel="00000000" w:rsidP="00000000" w:rsidRDefault="00000000" w:rsidRPr="00000000" w14:paraId="00000277">
            <w:pPr>
              <w:pageBreakBefore w:val="0"/>
              <w:numPr>
                <w:ilvl w:val="0"/>
                <w:numId w:val="6"/>
              </w:numPr>
              <w:spacing w:after="40" w:before="40" w:line="240" w:lineRule="auto"/>
              <w:ind w:left="170" w:hanging="170"/>
              <w:rPr>
                <w:rFonts w:ascii="Arimo" w:cs="Arimo" w:eastAsia="Arimo" w:hAnsi="Arimo"/>
              </w:rPr>
            </w:pPr>
            <w:r w:rsidDel="00000000" w:rsidR="00000000" w:rsidRPr="00000000">
              <w:rPr>
                <w:rFonts w:ascii="Arimo" w:cs="Arimo" w:eastAsia="Arimo" w:hAnsi="Arimo"/>
                <w:color w:val="808080"/>
                <w:rtl w:val="0"/>
              </w:rPr>
              <w:t xml:space="preserve">MAe-17SP </w:t>
            </w:r>
            <w:r w:rsidDel="00000000" w:rsidR="00000000" w:rsidRPr="00000000">
              <w:rPr>
                <w:rFonts w:ascii="Arimo" w:cs="Arimo" w:eastAsia="Arimo" w:hAnsi="Arimo"/>
                <w:color w:val="000000"/>
                <w:rtl w:val="0"/>
              </w:rPr>
              <w:t xml:space="preserve"> represents data and interprets data displays made from objects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78">
            <w:pPr>
              <w:pageBreakBefore w:val="0"/>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279">
            <w:pPr>
              <w:pageBreakBefore w:val="0"/>
              <w:rPr>
                <w:rFonts w:ascii="Arimo" w:cs="Arimo" w:eastAsia="Arimo" w:hAnsi="Arimo"/>
                <w:sz w:val="16"/>
                <w:szCs w:val="16"/>
              </w:rPr>
            </w:pPr>
            <w:r w:rsidDel="00000000" w:rsidR="00000000" w:rsidRPr="00000000">
              <w:rPr>
                <w:rtl w:val="0"/>
              </w:rPr>
              <w:t xml:space="preserve">Grouping objects according to characteristics to form a data display</w:t>
            </w:r>
            <w:r w:rsidDel="00000000" w:rsidR="00000000" w:rsidRPr="00000000">
              <w:rPr>
                <w:rtl w:val="0"/>
              </w:rPr>
            </w:r>
          </w:p>
          <w:p w:rsidR="00000000" w:rsidDel="00000000" w:rsidP="00000000" w:rsidRDefault="00000000" w:rsidRPr="00000000" w14:paraId="0000027A">
            <w:pPr>
              <w:pageBreakBefore w:val="0"/>
              <w:rPr>
                <w:rFonts w:ascii="Arimo" w:cs="Arimo" w:eastAsia="Arimo" w:hAnsi="Arimo"/>
              </w:rPr>
            </w:pPr>
            <w:r w:rsidDel="00000000" w:rsidR="00000000" w:rsidRPr="00000000">
              <w:rPr>
                <w:rtl w:val="0"/>
              </w:rPr>
              <w:t xml:space="preserve">Arranging objects in rows or columns to form a data display</w:t>
            </w:r>
            <w:r w:rsidDel="00000000" w:rsidR="00000000" w:rsidRPr="00000000">
              <w:rPr>
                <w:rtl w:val="0"/>
              </w:rPr>
            </w:r>
          </w:p>
          <w:p w:rsidR="00000000" w:rsidDel="00000000" w:rsidP="00000000" w:rsidRDefault="00000000" w:rsidRPr="00000000" w14:paraId="0000027B">
            <w:pPr>
              <w:pageBreakBefore w:val="0"/>
              <w:rPr/>
            </w:pPr>
            <w:r w:rsidDel="00000000" w:rsidR="00000000" w:rsidRPr="00000000">
              <w:rPr>
                <w:rtl w:val="0"/>
              </w:rPr>
              <w:t xml:space="preserve">Interpreting information presented in a data display</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7E">
            <w:pPr>
              <w:pageBreakBefore w:val="0"/>
              <w:spacing w:after="0" w:line="240" w:lineRule="auto"/>
              <w:rPr>
                <w:rFonts w:ascii="ArialMT" w:cs="ArialMT" w:eastAsia="ArialMT" w:hAnsi="ArialMT"/>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MT" w:cs="ArialMT" w:eastAsia="ArialMT" w:hAnsi="ArialMT"/>
                <w:sz w:val="20"/>
                <w:szCs w:val="20"/>
                <w:rtl w:val="0"/>
              </w:rPr>
              <w:t xml:space="preserve">Students should be able to communicate using the following language: </w:t>
            </w:r>
            <w:r w:rsidDel="00000000" w:rsidR="00000000" w:rsidRPr="00000000">
              <w:rPr>
                <w:rFonts w:ascii="Arial-BoldMT" w:cs="Arial-BoldMT" w:eastAsia="Arial-BoldMT" w:hAnsi="Arial-BoldMT"/>
                <w:b w:val="1"/>
                <w:sz w:val="20"/>
                <w:szCs w:val="20"/>
                <w:rtl w:val="0"/>
              </w:rPr>
              <w:t xml:space="preserve">information</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collect</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group</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display</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objects</w:t>
            </w:r>
            <w:r w:rsidDel="00000000" w:rsidR="00000000" w:rsidRPr="00000000">
              <w:rPr>
                <w:rFonts w:ascii="ArialMT" w:cs="ArialMT" w:eastAsia="ArialMT" w:hAnsi="ArialMT"/>
                <w:sz w:val="20"/>
                <w:szCs w:val="20"/>
                <w:rtl w:val="0"/>
              </w:rPr>
              <w:t xml:space="preserve">.</w:t>
            </w:r>
          </w:p>
          <w:p w:rsidR="00000000" w:rsidDel="00000000" w:rsidP="00000000" w:rsidRDefault="00000000" w:rsidRPr="00000000" w14:paraId="0000027F">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283">
      <w:pPr>
        <w:pageBreakBefore w:val="0"/>
        <w:spacing w:after="0" w:line="40" w:lineRule="auto"/>
        <w:rPr>
          <w:b w:val="1"/>
          <w:color w:val="000000"/>
          <w:sz w:val="16"/>
          <w:szCs w:val="16"/>
        </w:rPr>
      </w:pPr>
      <w:r w:rsidDel="00000000" w:rsidR="00000000" w:rsidRPr="00000000">
        <w:rPr>
          <w:rtl w:val="0"/>
        </w:rPr>
      </w:r>
    </w:p>
    <w:tbl>
      <w:tblPr>
        <w:tblStyle w:val="Table16"/>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8B">
            <w:pPr>
              <w:keepNext w:val="1"/>
              <w:keepLines w:val="1"/>
              <w:pageBreakBefore w:val="0"/>
              <w:rPr>
                <w:rFonts w:ascii="Arimo" w:cs="Arimo" w:eastAsia="Arimo" w:hAnsi="Arimo"/>
                <w:color w:val="000000"/>
              </w:rPr>
            </w:pPr>
            <w:r w:rsidDel="00000000" w:rsidR="00000000" w:rsidRPr="00000000">
              <w:rPr>
                <w:rFonts w:ascii="Arimo" w:cs="Arimo" w:eastAsia="Arimo" w:hAnsi="Arimo"/>
                <w:color w:val="000000"/>
                <w:rtl w:val="0"/>
              </w:rPr>
              <w:t xml:space="preserve">Organise objects into simple data displays and interpret the displays</w:t>
            </w:r>
          </w:p>
          <w:p w:rsidR="00000000" w:rsidDel="00000000" w:rsidP="00000000" w:rsidRDefault="00000000" w:rsidRPr="00000000" w14:paraId="0000028C">
            <w:pPr>
              <w:pageBreakBefore w:val="0"/>
              <w:numPr>
                <w:ilvl w:val="0"/>
                <w:numId w:val="19"/>
              </w:numPr>
              <w:tabs>
                <w:tab w:val="left" w:pos="340"/>
              </w:tabs>
              <w:spacing w:after="40" w:before="40" w:line="240" w:lineRule="auto"/>
              <w:ind w:left="360" w:hanging="360"/>
              <w:rPr>
                <w:color w:val="000000"/>
              </w:rPr>
            </w:pPr>
            <w:r w:rsidDel="00000000" w:rsidR="00000000" w:rsidRPr="00000000">
              <w:rPr>
                <w:rFonts w:ascii="Arimo" w:cs="Arimo" w:eastAsia="Arimo" w:hAnsi="Arimo"/>
                <w:color w:val="000000"/>
                <w:rtl w:val="0"/>
              </w:rPr>
              <w:t xml:space="preserve">group objects according to characteristics to form a simple data display, eg sort blocks or counters according to colour</w:t>
            </w:r>
          </w:p>
          <w:p w:rsidR="00000000" w:rsidDel="00000000" w:rsidP="00000000" w:rsidRDefault="00000000" w:rsidRPr="00000000" w14:paraId="0000028D">
            <w:pPr>
              <w:keepNext w:val="0"/>
              <w:keepLines w:val="1"/>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340"/>
                <w:tab w:val="left" w:pos="510"/>
              </w:tabs>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compare the sizes of groups of objects by counting (Reasoning)</w:t>
            </w:r>
            <w:r w:rsidDel="00000000" w:rsidR="00000000" w:rsidRPr="00000000">
              <w:rPr>
                <w:rtl w:val="0"/>
              </w:rPr>
            </w:r>
          </w:p>
        </w:tc>
        <w:tc>
          <w:tcPr/>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p>
        </w:tc>
        <w:tc>
          <w:tcPr/>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95">
            <w:pPr>
              <w:keepNext w:val="1"/>
              <w:keepLines w:val="1"/>
              <w:pageBreakBefore w:val="0"/>
              <w:rPr>
                <w:rFonts w:ascii="Arimo" w:cs="Arimo" w:eastAsia="Arimo" w:hAnsi="Arimo"/>
                <w:color w:val="000000"/>
              </w:rPr>
            </w:pPr>
            <w:r w:rsidDel="00000000" w:rsidR="00000000" w:rsidRPr="00000000">
              <w:rPr>
                <w:rFonts w:ascii="Arimo" w:cs="Arimo" w:eastAsia="Arimo" w:hAnsi="Arimo"/>
                <w:color w:val="000000"/>
                <w:rtl w:val="0"/>
              </w:rPr>
              <w:t xml:space="preserve">Organise objects into simple data displays and interpret the displays</w:t>
            </w:r>
          </w:p>
          <w:p w:rsidR="00000000" w:rsidDel="00000000" w:rsidP="00000000" w:rsidRDefault="00000000" w:rsidRPr="00000000" w14:paraId="00000296">
            <w:pPr>
              <w:pageBreakBefore w:val="0"/>
              <w:numPr>
                <w:ilvl w:val="0"/>
                <w:numId w:val="20"/>
              </w:numPr>
              <w:tabs>
                <w:tab w:val="left" w:pos="340"/>
              </w:tabs>
              <w:spacing w:after="40" w:before="40" w:line="240" w:lineRule="auto"/>
              <w:ind w:left="360" w:hanging="360"/>
              <w:rPr>
                <w:color w:val="000000"/>
              </w:rPr>
            </w:pPr>
            <w:r w:rsidDel="00000000" w:rsidR="00000000" w:rsidRPr="00000000">
              <w:rPr>
                <w:rFonts w:ascii="Arimo" w:cs="Arimo" w:eastAsia="Arimo" w:hAnsi="Arimo"/>
                <w:color w:val="000000"/>
                <w:rtl w:val="0"/>
              </w:rPr>
              <w:t xml:space="preserve">arrange objects in rows or columns according to characteristics to form a data display, eg arrange lunchboxes in columns according to colour</w:t>
            </w:r>
          </w:p>
          <w:p w:rsidR="00000000" w:rsidDel="00000000" w:rsidP="00000000" w:rsidRDefault="00000000" w:rsidRPr="00000000" w14:paraId="00000297">
            <w:pPr>
              <w:keepNext w:val="1"/>
              <w:keepLines w:val="1"/>
              <w:pageBreakBefore w:val="0"/>
              <w:widowControl w:val="1"/>
              <w:numPr>
                <w:ilvl w:val="0"/>
                <w:numId w:val="28"/>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give reasons why a row of three objects may look bigger than a row of five objects, eg 'The three green lunchboxes are spaced out more than the five blue lunchboxes' (Communicating, Reasoning) </w:t>
            </w:r>
            <w:r w:rsidDel="00000000" w:rsidR="00000000" w:rsidRPr="00000000">
              <w:rPr>
                <w:rFonts w:ascii="Calibri" w:cs="Calibri" w:eastAsia="Calibri" w:hAnsi="Calibri"/>
                <w:b w:val="0"/>
                <w:i w:val="0"/>
                <w:smallCaps w:val="0"/>
                <w:strike w:val="0"/>
                <w:color w:val="505150"/>
                <w:sz w:val="22"/>
                <w:szCs w:val="22"/>
                <w:u w:val="none"/>
                <w:shd w:fill="auto" w:val="clear"/>
                <w:vertAlign w:val="baseline"/>
              </w:rPr>
              <w:drawing>
                <wp:inline distB="0" distT="0" distL="114300" distR="114300">
                  <wp:extent cx="139700" cy="102870"/>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p>
        </w:tc>
        <w:tc>
          <w:tcPr/>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9F">
            <w:pPr>
              <w:keepNext w:val="1"/>
              <w:keepLines w:val="1"/>
              <w:pageBreakBefore w:val="0"/>
              <w:rPr>
                <w:rFonts w:ascii="Arimo" w:cs="Arimo" w:eastAsia="Arimo" w:hAnsi="Arimo"/>
                <w:color w:val="000000"/>
              </w:rPr>
            </w:pPr>
            <w:r w:rsidDel="00000000" w:rsidR="00000000" w:rsidRPr="00000000">
              <w:rPr>
                <w:rFonts w:ascii="Arimo" w:cs="Arimo" w:eastAsia="Arimo" w:hAnsi="Arimo"/>
                <w:color w:val="000000"/>
                <w:rtl w:val="0"/>
              </w:rPr>
              <w:t xml:space="preserve">Organise objects into simple data displays and interpret the displays</w:t>
            </w:r>
          </w:p>
          <w:p w:rsidR="00000000" w:rsidDel="00000000" w:rsidP="00000000" w:rsidRDefault="00000000" w:rsidRPr="00000000" w14:paraId="000002A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interpret information presented in a display of objects to answer questions, eg 'How many children in our class have red pencil cases?' </w:t>
            </w:r>
            <w:r w:rsidDel="00000000" w:rsidR="00000000" w:rsidRPr="00000000">
              <w:rPr>
                <w:rFonts w:ascii="Calibri" w:cs="Calibri" w:eastAsia="Calibri" w:hAnsi="Calibri"/>
                <w:b w:val="0"/>
                <w:i w:val="0"/>
                <w:smallCaps w:val="0"/>
                <w:strike w:val="0"/>
                <w:color w:val="505150"/>
                <w:sz w:val="22"/>
                <w:szCs w:val="22"/>
                <w:u w:val="none"/>
                <w:shd w:fill="auto" w:val="clear"/>
                <w:vertAlign w:val="baseline"/>
              </w:rPr>
              <w:drawing>
                <wp:inline distB="0" distT="0" distL="114300" distR="114300">
                  <wp:extent cx="139700" cy="121285"/>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9700" cy="12128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505150"/>
                <w:sz w:val="22"/>
                <w:szCs w:val="22"/>
                <w:u w:val="none"/>
                <w:shd w:fill="auto" w:val="clear"/>
                <w:vertAlign w:val="baseline"/>
              </w:rPr>
              <w:drawing>
                <wp:inline distB="0" distT="0" distL="114300" distR="114300">
                  <wp:extent cx="139700" cy="102870"/>
                  <wp:effectExtent b="0" l="0" r="0" t="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p>
        </w:tc>
        <w:tc>
          <w:tcPr/>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A5">
            <w:pPr>
              <w:pStyle w:val="Heading5"/>
              <w:pageBreakBefore w:val="0"/>
              <w:numPr>
                <w:ilvl w:val="4"/>
                <w:numId w:val="4"/>
              </w:numPr>
              <w:ind w:left="0" w:firstLine="0"/>
              <w:rPr/>
            </w:pPr>
            <w:r w:rsidDel="00000000" w:rsidR="00000000" w:rsidRPr="00000000">
              <w:rPr>
                <w:rtl w:val="0"/>
              </w:rPr>
            </w:r>
          </w:p>
        </w:tc>
        <w:tc>
          <w:tcPr/>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A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A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A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A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A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A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w:t>
      </w:r>
    </w:p>
    <w:tbl>
      <w:tblPr>
        <w:tblStyle w:val="Table17"/>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Revision</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C3">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C5">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C9">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w:t>
            </w:r>
          </w:p>
          <w:p w:rsidR="00000000" w:rsidDel="00000000" w:rsidP="00000000" w:rsidRDefault="00000000" w:rsidRPr="00000000" w14:paraId="000002CA">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2CE">
      <w:pPr>
        <w:pageBreakBefore w:val="0"/>
        <w:spacing w:after="0" w:line="40" w:lineRule="auto"/>
        <w:rPr>
          <w:b w:val="1"/>
          <w:color w:val="000000"/>
          <w:sz w:val="16"/>
          <w:szCs w:val="16"/>
        </w:rPr>
      </w:pPr>
      <w:r w:rsidDel="00000000" w:rsidR="00000000" w:rsidRPr="00000000">
        <w:rPr>
          <w:rtl w:val="0"/>
        </w:rPr>
      </w:r>
    </w:p>
    <w:tbl>
      <w:tblPr>
        <w:tblStyle w:val="Table18"/>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D6">
            <w:pPr>
              <w:keepLines w:val="1"/>
              <w:pageBreakBefore w:val="0"/>
              <w:pBdr>
                <w:top w:space="0" w:sz="0" w:val="nil"/>
                <w:left w:space="0" w:sz="0" w:val="nil"/>
                <w:bottom w:space="0" w:sz="0" w:val="nil"/>
                <w:right w:space="0" w:sz="0" w:val="nil"/>
                <w:between w:space="0" w:sz="0" w:val="nil"/>
              </w:pBdr>
              <w:tabs>
                <w:tab w:val="left" w:pos="340"/>
                <w:tab w:val="left" w:pos="510"/>
              </w:tabs>
              <w:spacing w:after="40" w:before="40" w:line="240" w:lineRule="auto"/>
              <w:rPr/>
            </w:pPr>
            <w:r w:rsidDel="00000000" w:rsidR="00000000" w:rsidRPr="00000000">
              <w:rPr>
                <w:rtl w:val="0"/>
              </w:rPr>
            </w:r>
          </w:p>
        </w:tc>
        <w:tc>
          <w:tcPr/>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p>
        </w:tc>
        <w:tc>
          <w:tcPr/>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DE">
            <w:pPr>
              <w:keepNext w:val="1"/>
              <w:keepLines w:val="1"/>
              <w:pageBreakBefore w:val="0"/>
              <w:pBdr>
                <w:top w:space="0" w:sz="0" w:val="nil"/>
                <w:left w:space="0" w:sz="0" w:val="nil"/>
                <w:bottom w:space="0" w:sz="0" w:val="nil"/>
                <w:right w:space="0" w:sz="0" w:val="nil"/>
                <w:between w:space="0" w:sz="0" w:val="nil"/>
              </w:pBdr>
              <w:rPr>
                <w:rFonts w:ascii="Arimo" w:cs="Arimo" w:eastAsia="Arimo" w:hAnsi="Arimo"/>
                <w:color w:val="000000"/>
              </w:rPr>
            </w:pPr>
            <w:r w:rsidDel="00000000" w:rsidR="00000000" w:rsidRPr="00000000">
              <w:rPr>
                <w:rtl w:val="0"/>
              </w:rPr>
            </w:r>
          </w:p>
        </w:tc>
        <w:tc>
          <w:tcPr/>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p>
        </w:tc>
        <w:tc>
          <w:tcPr/>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p>
        </w:tc>
        <w:tc>
          <w:tcPr/>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EB">
            <w:pPr>
              <w:pStyle w:val="Heading5"/>
              <w:pageBreakBefore w:val="0"/>
              <w:numPr>
                <w:ilvl w:val="4"/>
                <w:numId w:val="4"/>
              </w:numPr>
              <w:ind w:left="0" w:firstLine="0"/>
              <w:rPr/>
            </w:pPr>
            <w:r w:rsidDel="00000000" w:rsidR="00000000" w:rsidRPr="00000000">
              <w:rPr>
                <w:rtl w:val="0"/>
              </w:rPr>
            </w:r>
          </w:p>
        </w:tc>
        <w:tc>
          <w:tcPr/>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p>
        </w:tc>
        <w:tc>
          <w:tcPr/>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w:t>
            </w:r>
          </w:p>
        </w:tc>
        <w:tc>
          <w:tcPr/>
          <w:p w:rsidR="00000000" w:rsidDel="00000000" w:rsidP="00000000" w:rsidRDefault="00000000" w:rsidRPr="00000000" w14:paraId="000002F6">
            <w:pPr>
              <w:pageBreakBefore w:val="0"/>
              <w:pBdr>
                <w:top w:space="0" w:sz="0" w:val="nil"/>
                <w:left w:space="0" w:sz="0" w:val="nil"/>
                <w:bottom w:space="0" w:sz="0" w:val="nil"/>
                <w:right w:space="0" w:sz="0" w:val="nil"/>
                <w:between w:space="0" w:sz="0" w:val="nil"/>
              </w:pBdr>
              <w:tabs>
                <w:tab w:val="left" w:pos="340"/>
              </w:tabs>
              <w:rPr>
                <w:rFonts w:ascii="Arimo" w:cs="Arimo" w:eastAsia="Arimo" w:hAnsi="Arimo"/>
                <w:color w:val="000000"/>
              </w:rPr>
            </w:pPr>
            <w:r w:rsidDel="00000000" w:rsidR="00000000" w:rsidRPr="00000000">
              <w:rPr>
                <w:rtl w:val="0"/>
              </w:rPr>
            </w:r>
          </w:p>
        </w:tc>
        <w:tc>
          <w:tcPr/>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r w:rsidDel="00000000" w:rsidR="00000000" w:rsidRPr="00000000">
              <w:rPr>
                <w:rtl w:val="0"/>
              </w:rPr>
            </w:r>
          </w:p>
        </w:tc>
        <w:tc>
          <w:tcPr/>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F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30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30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30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30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30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sectPr>
      <w:type w:val="nextPage"/>
      <w:pgSz w:h="11906" w:w="16838" w:orient="landscape"/>
      <w:pgMar w:bottom="1134" w:top="1134" w:left="1021" w:right="1134" w:header="567" w:footer="45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ambria"/>
  <w:font w:name="Comic Sans MS"/>
  <w:font w:name="Courier New"/>
  <w:font w:name="Arial-BoldMT"/>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ArialM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Elia Soo Kee: ES1, Term 4: 2020</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307" w:hanging="360.0000000000001"/>
      </w:pPr>
      <w:rPr>
        <w:rFonts w:ascii="Courier New" w:cs="Courier New" w:eastAsia="Courier New" w:hAnsi="Courier New"/>
      </w:rPr>
    </w:lvl>
    <w:lvl w:ilvl="2">
      <w:start w:val="1"/>
      <w:numFmt w:val="bullet"/>
      <w:lvlText w:val="▪"/>
      <w:lvlJc w:val="left"/>
      <w:pPr>
        <w:ind w:left="2027" w:hanging="360"/>
      </w:pPr>
      <w:rPr>
        <w:rFonts w:ascii="Noto Sans Symbols" w:cs="Noto Sans Symbols" w:eastAsia="Noto Sans Symbols" w:hAnsi="Noto Sans Symbols"/>
      </w:rPr>
    </w:lvl>
    <w:lvl w:ilvl="3">
      <w:start w:val="1"/>
      <w:numFmt w:val="bullet"/>
      <w:lvlText w:val="●"/>
      <w:lvlJc w:val="left"/>
      <w:pPr>
        <w:ind w:left="2747" w:hanging="360"/>
      </w:pPr>
      <w:rPr>
        <w:rFonts w:ascii="Noto Sans Symbols" w:cs="Noto Sans Symbols" w:eastAsia="Noto Sans Symbols" w:hAnsi="Noto Sans Symbols"/>
      </w:rPr>
    </w:lvl>
    <w:lvl w:ilvl="4">
      <w:start w:val="1"/>
      <w:numFmt w:val="bullet"/>
      <w:lvlText w:val="o"/>
      <w:lvlJc w:val="left"/>
      <w:pPr>
        <w:ind w:left="3467" w:hanging="360"/>
      </w:pPr>
      <w:rPr>
        <w:rFonts w:ascii="Courier New" w:cs="Courier New" w:eastAsia="Courier New" w:hAnsi="Courier New"/>
      </w:rPr>
    </w:lvl>
    <w:lvl w:ilvl="5">
      <w:start w:val="1"/>
      <w:numFmt w:val="bullet"/>
      <w:lvlText w:val="▪"/>
      <w:lvlJc w:val="left"/>
      <w:pPr>
        <w:ind w:left="4187" w:hanging="360"/>
      </w:pPr>
      <w:rPr>
        <w:rFonts w:ascii="Noto Sans Symbols" w:cs="Noto Sans Symbols" w:eastAsia="Noto Sans Symbols" w:hAnsi="Noto Sans Symbols"/>
      </w:rPr>
    </w:lvl>
    <w:lvl w:ilvl="6">
      <w:start w:val="1"/>
      <w:numFmt w:val="bullet"/>
      <w:lvlText w:val="●"/>
      <w:lvlJc w:val="left"/>
      <w:pPr>
        <w:ind w:left="4907" w:hanging="360"/>
      </w:pPr>
      <w:rPr>
        <w:rFonts w:ascii="Noto Sans Symbols" w:cs="Noto Sans Symbols" w:eastAsia="Noto Sans Symbols" w:hAnsi="Noto Sans Symbols"/>
      </w:rPr>
    </w:lvl>
    <w:lvl w:ilvl="7">
      <w:start w:val="1"/>
      <w:numFmt w:val="bullet"/>
      <w:lvlText w:val="o"/>
      <w:lvlJc w:val="left"/>
      <w:pPr>
        <w:ind w:left="5627" w:hanging="360"/>
      </w:pPr>
      <w:rPr>
        <w:rFonts w:ascii="Courier New" w:cs="Courier New" w:eastAsia="Courier New" w:hAnsi="Courier New"/>
      </w:rPr>
    </w:lvl>
    <w:lvl w:ilvl="8">
      <w:start w:val="1"/>
      <w:numFmt w:val="bullet"/>
      <w:lvlText w:val="▪"/>
      <w:lvlJc w:val="left"/>
      <w:pPr>
        <w:ind w:left="6347"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
    <w:lvl w:ilvl="0">
      <w:start w:val="1"/>
      <w:numFmt w:val="bullet"/>
      <w:lvlText w:val="▶"/>
      <w:lvlJc w:val="left"/>
      <w:pPr>
        <w:ind w:left="360" w:hanging="360"/>
      </w:pPr>
      <w:rPr>
        <w:rFonts w:ascii="Noto Sans Symbols" w:cs="Noto Sans Symbols" w:eastAsia="Noto Sans Symbols" w:hAnsi="Noto Sans Symbols"/>
        <w:b w:val="0"/>
        <w:i w:val="0"/>
        <w:sz w:val="16"/>
        <w:szCs w:val="16"/>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6">
    <w:lvl w:ilvl="0">
      <w:start w:val="1"/>
      <w:numFmt w:val="bullet"/>
      <w:lvlText w:val="›"/>
      <w:lvlJc w:val="left"/>
      <w:pPr>
        <w:ind w:left="170" w:hanging="170"/>
      </w:pPr>
      <w:rPr>
        <w:b w:val="0"/>
        <w:i w:val="0"/>
        <w:color w:val="e36c0a"/>
        <w:sz w:val="20"/>
        <w:szCs w:val="2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Noto Sans Symbols" w:cs="Noto Sans Symbols" w:eastAsia="Noto Sans Symbols" w:hAnsi="Noto Sans Symbols"/>
        <w:b w:val="0"/>
        <w:i w:val="0"/>
        <w:sz w:val="16"/>
        <w:szCs w:val="16"/>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11">
    <w:lvl w:ilvl="0">
      <w:start w:val="1"/>
      <w:numFmt w:val="bullet"/>
      <w:lvlText w:val="▶"/>
      <w:lvlJc w:val="left"/>
      <w:pPr>
        <w:ind w:left="360" w:hanging="360"/>
      </w:pPr>
      <w:rPr>
        <w:rFonts w:ascii="Noto Sans Symbols" w:cs="Noto Sans Symbols" w:eastAsia="Noto Sans Symbols" w:hAnsi="Noto Sans Symbols"/>
        <w:b w:val="0"/>
        <w:i w:val="0"/>
        <w:sz w:val="16"/>
        <w:szCs w:val="16"/>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3">
    <w:lvl w:ilvl="0">
      <w:start w:val="1"/>
      <w:numFmt w:val="bullet"/>
      <w:lvlText w:val="▶"/>
      <w:lvlJc w:val="left"/>
      <w:pPr>
        <w:ind w:left="360" w:hanging="360"/>
      </w:pPr>
      <w:rPr>
        <w:rFonts w:ascii="Noto Sans Symbols" w:cs="Noto Sans Symbols" w:eastAsia="Noto Sans Symbols" w:hAnsi="Noto Sans Symbols"/>
        <w:b w:val="0"/>
        <w:i w:val="0"/>
        <w:sz w:val="16"/>
        <w:szCs w:val="16"/>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5">
    <w:lvl w:ilvl="0">
      <w:start w:val="1"/>
      <w:numFmt w:val="bullet"/>
      <w:lvlText w:val="▶"/>
      <w:lvlJc w:val="left"/>
      <w:pPr>
        <w:ind w:left="360" w:hanging="360"/>
      </w:pPr>
      <w:rPr>
        <w:rFonts w:ascii="Noto Sans Symbols" w:cs="Noto Sans Symbols" w:eastAsia="Noto Sans Symbols" w:hAnsi="Noto Sans Symbols"/>
        <w:b w:val="0"/>
        <w:i w:val="0"/>
        <w:sz w:val="16"/>
        <w:szCs w:val="16"/>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6">
    <w:lvl w:ilvl="0">
      <w:start w:val="1"/>
      <w:numFmt w:val="bullet"/>
      <w:lvlText w:val="●"/>
      <w:lvlJc w:val="left"/>
      <w:pPr>
        <w:ind w:left="36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1">
    <w:lvl w:ilvl="0">
      <w:start w:val="1"/>
      <w:numFmt w:val="bullet"/>
      <w:lvlText w:val="▶"/>
      <w:lvlJc w:val="left"/>
      <w:pPr>
        <w:ind w:left="36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36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4">
    <w:lvl w:ilvl="0">
      <w:start w:val="1"/>
      <w:numFmt w:val="bullet"/>
      <w:lvlText w:val="▶"/>
      <w:lvlJc w:val="left"/>
      <w:pPr>
        <w:ind w:left="36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360" w:hanging="360"/>
      </w:pPr>
      <w:rPr>
        <w:rFonts w:ascii="Noto Sans Symbols" w:cs="Noto Sans Symbols" w:eastAsia="Noto Sans Symbols" w:hAnsi="Noto Sans Symbols"/>
        <w:b w:val="0"/>
        <w:i w:val="0"/>
        <w:sz w:val="16"/>
        <w:szCs w:val="16"/>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360" w:hanging="360"/>
      </w:pPr>
      <w:rPr>
        <w:rFonts w:ascii="Noto Sans Symbols" w:cs="Noto Sans Symbols" w:eastAsia="Noto Sans Symbols" w:hAnsi="Noto Sans Symbols"/>
        <w:b w:val="0"/>
        <w:i w:val="0"/>
        <w:sz w:val="16"/>
        <w:szCs w:val="16"/>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3">
    <w:lvl w:ilvl="0">
      <w:start w:val="1"/>
      <w:numFmt w:val="bullet"/>
      <w:lvlText w:val="▶"/>
      <w:lvlJc w:val="left"/>
      <w:pPr>
        <w:ind w:left="360" w:hanging="360"/>
      </w:pPr>
      <w:rPr>
        <w:rFonts w:ascii="Noto Sans Symbols" w:cs="Noto Sans Symbols" w:eastAsia="Noto Sans Symbols" w:hAnsi="Noto Sans Symbols"/>
        <w:b w:val="0"/>
        <w:i w:val="0"/>
        <w:sz w:val="16"/>
        <w:szCs w:val="16"/>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5">
    <w:lvl w:ilvl="0">
      <w:start w:val="1"/>
      <w:numFmt w:val="bullet"/>
      <w:lvlText w:val="▶"/>
      <w:lvlJc w:val="left"/>
      <w:pPr>
        <w:ind w:left="360" w:hanging="360"/>
      </w:pPr>
      <w:rPr>
        <w:rFonts w:ascii="Noto Sans Symbols" w:cs="Noto Sans Symbols" w:eastAsia="Noto Sans Symbols" w:hAnsi="Noto Sans Symbols"/>
        <w:b w:val="0"/>
        <w:i w:val="0"/>
        <w:sz w:val="16"/>
        <w:szCs w:val="16"/>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7">
    <w:lvl w:ilvl="0">
      <w:start w:val="1"/>
      <w:numFmt w:val="bullet"/>
      <w:lvlText w:val="▶"/>
      <w:lvlJc w:val="left"/>
      <w:pPr>
        <w:ind w:left="360" w:hanging="360"/>
      </w:pPr>
      <w:rPr>
        <w:rFonts w:ascii="Noto Sans Symbols" w:cs="Noto Sans Symbols" w:eastAsia="Noto Sans Symbols" w:hAnsi="Noto Sans Symbols"/>
        <w:b w:val="0"/>
        <w:i w:val="0"/>
        <w:sz w:val="16"/>
        <w:szCs w:val="16"/>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A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40" w:before="480" w:line="240" w:lineRule="auto"/>
      <w:ind w:left="510" w:hanging="170"/>
    </w:pPr>
    <w:rPr>
      <w:rFonts w:ascii="Arial Narrow" w:cs="Arial Narrow" w:eastAsia="Arial Narrow" w:hAnsi="Arial Narrow"/>
      <w:b w:val="1"/>
      <w:color w:val="53768c"/>
      <w:sz w:val="36"/>
      <w:szCs w:val="36"/>
    </w:rPr>
  </w:style>
  <w:style w:type="paragraph" w:styleId="Heading2">
    <w:name w:val="heading 2"/>
    <w:basedOn w:val="Normal"/>
    <w:next w:val="Normal"/>
    <w:pPr>
      <w:keepNext w:val="1"/>
      <w:keepLines w:val="1"/>
      <w:pageBreakBefore w:val="0"/>
      <w:spacing w:after="40" w:before="40" w:line="240" w:lineRule="auto"/>
    </w:pPr>
    <w:rPr>
      <w:rFonts w:ascii="Arial Narrow" w:cs="Arial Narrow" w:eastAsia="Arial Narrow" w:hAnsi="Arial Narrow"/>
      <w:b w:val="1"/>
      <w:color w:val="53768c"/>
      <w:sz w:val="28"/>
      <w:szCs w:val="28"/>
    </w:rPr>
  </w:style>
  <w:style w:type="paragraph" w:styleId="Heading3">
    <w:name w:val="heading 3"/>
    <w:basedOn w:val="Normal"/>
    <w:next w:val="Normal"/>
    <w:pPr>
      <w:pageBreakBefore w:val="0"/>
      <w:spacing w:line="240" w:lineRule="auto"/>
    </w:pPr>
    <w:rPr>
      <w:rFonts w:ascii="Times" w:cs="Times" w:eastAsia="Times" w:hAnsi="Times"/>
      <w:b w:val="1"/>
      <w:sz w:val="27"/>
      <w:szCs w:val="27"/>
    </w:rPr>
  </w:style>
  <w:style w:type="paragraph" w:styleId="Heading4">
    <w:name w:val="heading 4"/>
    <w:basedOn w:val="Normal"/>
    <w:next w:val="Normal"/>
    <w:pPr>
      <w:keepNext w:val="1"/>
      <w:keepLines w:val="1"/>
      <w:pageBreakBefore w:val="0"/>
      <w:spacing w:after="40" w:before="40" w:line="240" w:lineRule="auto"/>
    </w:pPr>
    <w:rPr>
      <w:rFonts w:ascii="Arial Narrow" w:cs="Arial Narrow" w:eastAsia="Arial Narrow" w:hAnsi="Arial Narrow"/>
      <w:b w:val="1"/>
      <w:color w:val="53768c"/>
    </w:rPr>
  </w:style>
  <w:style w:type="paragraph" w:styleId="Heading5">
    <w:name w:val="heading 5"/>
    <w:basedOn w:val="Normal"/>
    <w:next w:val="Normal"/>
    <w:pPr>
      <w:keepNext w:val="1"/>
      <w:keepLines w:val="1"/>
      <w:pageBreakBefore w:val="0"/>
      <w:spacing w:after="40" w:before="40" w:line="240" w:lineRule="auto"/>
    </w:pPr>
    <w:rPr>
      <w:rFonts w:ascii="Arial Narrow" w:cs="Arial Narrow" w:eastAsia="Arial Narrow" w:hAnsi="Arial Narrow"/>
      <w:b w:val="1"/>
      <w:color w:val="53768c"/>
      <w:sz w:val="20"/>
      <w:szCs w:val="2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7.0" w:type="dxa"/>
        <w:left w:w="115.0" w:type="dxa"/>
        <w:bottom w:w="57.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28.0" w:type="dxa"/>
        <w:left w:w="115.0" w:type="dxa"/>
        <w:bottom w:w="57.0" w:type="dxa"/>
        <w:right w:w="115.0" w:type="dxa"/>
      </w:tblCellMar>
    </w:tblPr>
  </w:style>
  <w:style w:type="table" w:styleId="Table4">
    <w:basedOn w:val="TableNormal"/>
    <w:tblPr>
      <w:tblStyleRowBandSize w:val="1"/>
      <w:tblStyleColBandSize w:val="1"/>
      <w:tblCellMar>
        <w:top w:w="28.0" w:type="dxa"/>
        <w:left w:w="115.0" w:type="dxa"/>
        <w:bottom w:w="57.0" w:type="dxa"/>
        <w:right w:w="115.0" w:type="dxa"/>
      </w:tblCellMar>
    </w:tblPr>
  </w:style>
  <w:style w:type="table" w:styleId="Table5">
    <w:basedOn w:val="TableNormal"/>
    <w:tblPr>
      <w:tblStyleRowBandSize w:val="1"/>
      <w:tblStyleColBandSize w:val="1"/>
      <w:tblCellMar>
        <w:top w:w="28.0" w:type="dxa"/>
        <w:left w:w="115.0" w:type="dxa"/>
        <w:bottom w:w="57.0" w:type="dxa"/>
        <w:right w:w="115.0" w:type="dxa"/>
      </w:tblCellMar>
    </w:tblPr>
  </w:style>
  <w:style w:type="table" w:styleId="Table6">
    <w:basedOn w:val="TableNormal"/>
    <w:tblPr>
      <w:tblStyleRowBandSize w:val="1"/>
      <w:tblStyleColBandSize w:val="1"/>
      <w:tblCellMar>
        <w:top w:w="28.0" w:type="dxa"/>
        <w:left w:w="115.0" w:type="dxa"/>
        <w:bottom w:w="57.0" w:type="dxa"/>
        <w:right w:w="115.0" w:type="dxa"/>
      </w:tblCellMar>
    </w:tblPr>
  </w:style>
  <w:style w:type="table" w:styleId="Table7">
    <w:basedOn w:val="TableNormal"/>
    <w:tblPr>
      <w:tblStyleRowBandSize w:val="1"/>
      <w:tblStyleColBandSize w:val="1"/>
      <w:tblCellMar>
        <w:top w:w="28.0" w:type="dxa"/>
        <w:left w:w="115.0" w:type="dxa"/>
        <w:bottom w:w="57.0" w:type="dxa"/>
        <w:right w:w="115.0" w:type="dxa"/>
      </w:tblCellMar>
    </w:tblPr>
  </w:style>
  <w:style w:type="table" w:styleId="Table8">
    <w:basedOn w:val="TableNormal"/>
    <w:tblPr>
      <w:tblStyleRowBandSize w:val="1"/>
      <w:tblStyleColBandSize w:val="1"/>
      <w:tblCellMar>
        <w:top w:w="28.0" w:type="dxa"/>
        <w:left w:w="115.0" w:type="dxa"/>
        <w:bottom w:w="57.0" w:type="dxa"/>
        <w:right w:w="115.0" w:type="dxa"/>
      </w:tblCellMar>
    </w:tblPr>
  </w:style>
  <w:style w:type="table" w:styleId="Table9">
    <w:basedOn w:val="TableNormal"/>
    <w:tblPr>
      <w:tblStyleRowBandSize w:val="1"/>
      <w:tblStyleColBandSize w:val="1"/>
      <w:tblCellMar>
        <w:top w:w="28.0" w:type="dxa"/>
        <w:left w:w="115.0" w:type="dxa"/>
        <w:bottom w:w="57.0" w:type="dxa"/>
        <w:right w:w="115.0" w:type="dxa"/>
      </w:tblCellMar>
    </w:tblPr>
  </w:style>
  <w:style w:type="table" w:styleId="Table10">
    <w:basedOn w:val="TableNormal"/>
    <w:tblPr>
      <w:tblStyleRowBandSize w:val="1"/>
      <w:tblStyleColBandSize w:val="1"/>
      <w:tblCellMar>
        <w:top w:w="28.0" w:type="dxa"/>
        <w:left w:w="115.0" w:type="dxa"/>
        <w:bottom w:w="57.0" w:type="dxa"/>
        <w:right w:w="115.0" w:type="dxa"/>
      </w:tblCellMar>
    </w:tblPr>
  </w:style>
  <w:style w:type="table" w:styleId="Table11">
    <w:basedOn w:val="TableNormal"/>
    <w:tblPr>
      <w:tblStyleRowBandSize w:val="1"/>
      <w:tblStyleColBandSize w:val="1"/>
      <w:tblCellMar>
        <w:top w:w="28.0" w:type="dxa"/>
        <w:left w:w="115.0" w:type="dxa"/>
        <w:bottom w:w="57.0" w:type="dxa"/>
        <w:right w:w="115.0" w:type="dxa"/>
      </w:tblCellMar>
    </w:tblPr>
  </w:style>
  <w:style w:type="table" w:styleId="Table12">
    <w:basedOn w:val="TableNormal"/>
    <w:tblPr>
      <w:tblStyleRowBandSize w:val="1"/>
      <w:tblStyleColBandSize w:val="1"/>
      <w:tblCellMar>
        <w:top w:w="28.0" w:type="dxa"/>
        <w:left w:w="115.0" w:type="dxa"/>
        <w:bottom w:w="57.0" w:type="dxa"/>
        <w:right w:w="115.0" w:type="dxa"/>
      </w:tblCellMar>
    </w:tblPr>
  </w:style>
  <w:style w:type="table" w:styleId="Table13">
    <w:basedOn w:val="TableNormal"/>
    <w:tblPr>
      <w:tblStyleRowBandSize w:val="1"/>
      <w:tblStyleColBandSize w:val="1"/>
      <w:tblCellMar>
        <w:top w:w="28.0" w:type="dxa"/>
        <w:left w:w="115.0" w:type="dxa"/>
        <w:bottom w:w="57.0" w:type="dxa"/>
        <w:right w:w="115.0" w:type="dxa"/>
      </w:tblCellMar>
    </w:tblPr>
  </w:style>
  <w:style w:type="table" w:styleId="Table14">
    <w:basedOn w:val="TableNormal"/>
    <w:tblPr>
      <w:tblStyleRowBandSize w:val="1"/>
      <w:tblStyleColBandSize w:val="1"/>
      <w:tblCellMar>
        <w:top w:w="28.0" w:type="dxa"/>
        <w:left w:w="115.0" w:type="dxa"/>
        <w:bottom w:w="57.0" w:type="dxa"/>
        <w:right w:w="115.0" w:type="dxa"/>
      </w:tblCellMar>
    </w:tblPr>
  </w:style>
  <w:style w:type="table" w:styleId="Table15">
    <w:basedOn w:val="TableNormal"/>
    <w:tblPr>
      <w:tblStyleRowBandSize w:val="1"/>
      <w:tblStyleColBandSize w:val="1"/>
      <w:tblCellMar>
        <w:top w:w="28.0" w:type="dxa"/>
        <w:left w:w="115.0" w:type="dxa"/>
        <w:bottom w:w="57.0" w:type="dxa"/>
        <w:right w:w="115.0" w:type="dxa"/>
      </w:tblCellMar>
    </w:tblPr>
  </w:style>
  <w:style w:type="table" w:styleId="Table16">
    <w:basedOn w:val="TableNormal"/>
    <w:tblPr>
      <w:tblStyleRowBandSize w:val="1"/>
      <w:tblStyleColBandSize w:val="1"/>
      <w:tblCellMar>
        <w:top w:w="28.0" w:type="dxa"/>
        <w:left w:w="115.0" w:type="dxa"/>
        <w:bottom w:w="57.0" w:type="dxa"/>
        <w:right w:w="115.0" w:type="dxa"/>
      </w:tblCellMar>
    </w:tblPr>
  </w:style>
  <w:style w:type="table" w:styleId="Table17">
    <w:basedOn w:val="TableNormal"/>
    <w:tblPr>
      <w:tblStyleRowBandSize w:val="1"/>
      <w:tblStyleColBandSize w:val="1"/>
      <w:tblCellMar>
        <w:top w:w="28.0" w:type="dxa"/>
        <w:left w:w="115.0" w:type="dxa"/>
        <w:bottom w:w="57.0" w:type="dxa"/>
        <w:right w:w="115.0" w:type="dxa"/>
      </w:tblCellMar>
    </w:tblPr>
  </w:style>
  <w:style w:type="table" w:styleId="Table18">
    <w:basedOn w:val="TableNormal"/>
    <w:tblPr>
      <w:tblStyleRowBandSize w:val="1"/>
      <w:tblStyleColBandSize w:val="1"/>
      <w:tblCellMar>
        <w:top w:w="28.0" w:type="dxa"/>
        <w:left w:w="115.0" w:type="dxa"/>
        <w:bottom w:w="57.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footer" Target="footer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