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593.999999999998" w:type="dxa"/>
        <w:jc w:val="left"/>
        <w:tblInd w:w="-426.0" w:type="dxa"/>
        <w:tblLayout w:type="fixed"/>
        <w:tblLook w:val="0400"/>
      </w:tblPr>
      <w:tblGrid>
        <w:gridCol w:w="1419"/>
        <w:gridCol w:w="2976"/>
        <w:gridCol w:w="1654"/>
        <w:gridCol w:w="95"/>
        <w:gridCol w:w="3071"/>
        <w:gridCol w:w="1606"/>
        <w:gridCol w:w="48"/>
        <w:gridCol w:w="4725"/>
        <w:tblGridChange w:id="0">
          <w:tblGrid>
            <w:gridCol w:w="1419"/>
            <w:gridCol w:w="2976"/>
            <w:gridCol w:w="1654"/>
            <w:gridCol w:w="95"/>
            <w:gridCol w:w="3071"/>
            <w:gridCol w:w="1606"/>
            <w:gridCol w:w="48"/>
            <w:gridCol w:w="4725"/>
          </w:tblGrid>
        </w:tblGridChange>
      </w:tblGrid>
      <w:tr>
        <w:trPr>
          <w:cantSplit w:val="0"/>
          <w:tblHeader w:val="0"/>
        </w:trPr>
        <w:tc>
          <w:tcPr>
            <w:gridSpan w:val="8"/>
          </w:tcPr>
          <w:p w:rsidR="00000000" w:rsidDel="00000000" w:rsidP="00000000" w:rsidRDefault="00000000" w:rsidRPr="00000000" w14:paraId="00000002">
            <w:pPr>
              <w:pageBreakBefore w:val="0"/>
              <w:tabs>
                <w:tab w:val="left" w:pos="227"/>
                <w:tab w:val="left" w:pos="8681"/>
              </w:tabs>
              <w:spacing w:after="6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Maths Term 2</w:t>
              <w:tab/>
              <w:t xml:space="preserve">                                                               Stage 3- Year 6 - 2020</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Duration: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weeks – 5x 1hr lessons per week</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Prior Knowledge: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Insert expected prior knowledge here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205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Unit Description and Organisation</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During each unit, students will explore skills for working mathematically as they engage in content. Students are taught specific skills and strategies for each content area. Students will be provided with opportunities to manipulate concrete materials as they develop mathematical knowledge.</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Links to other KLAs</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English – language</w:t>
            </w:r>
          </w:p>
          <w:p w:rsidR="00000000" w:rsidDel="00000000" w:rsidP="00000000" w:rsidRDefault="00000000" w:rsidRPr="00000000" w14:paraId="0000001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Science - 3D space – things that move  </w:t>
            </w:r>
          </w:p>
          <w:p w:rsidR="00000000" w:rsidDel="00000000" w:rsidP="00000000" w:rsidRDefault="00000000" w:rsidRPr="00000000" w14:paraId="0000001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Creative Arts – Patterns with sounds</w:t>
            </w: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Each unit of work will incorporate formative and summative assessment: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1"/>
                <w:i w:val="0"/>
                <w:smallCaps w:val="0"/>
                <w:strike w:val="0"/>
                <w:color w:val="7030a0"/>
                <w:sz w:val="20"/>
                <w:szCs w:val="20"/>
                <w:u w:val="none"/>
                <w:shd w:fill="auto" w:val="clear"/>
                <w:vertAlign w:val="baseline"/>
                <w:rtl w:val="0"/>
              </w:rPr>
              <w:t xml:space="preserve">Formative assessment</w:t>
            </w: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227"/>
              </w:tabs>
              <w:spacing w:after="160" w:before="120" w:line="240" w:lineRule="auto"/>
              <w:ind w:left="360" w:right="0" w:hanging="360"/>
              <w:jc w:val="left"/>
              <w:rPr>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Observation notes/anecdotal records as lesson annotations. This may also include formative assessments as lesson sequence (as indicated)</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Summative assessment</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w:t>
            </w:r>
          </w:p>
          <w:p w:rsidR="00000000" w:rsidDel="00000000" w:rsidP="00000000" w:rsidRDefault="00000000" w:rsidRPr="00000000" w14:paraId="0000002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Grade assessment to be completed at the end of each unit- this will be included in the lesson program and may be completed during rotations or as whole class.</w:t>
            </w:r>
          </w:p>
        </w:tc>
      </w:tr>
      <w:tr>
        <w:trPr>
          <w:cantSplit w:val="0"/>
          <w:trHeight w:val="170"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Quality Teaching Framework</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Intellectual Quality</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Deep knowledge - Deep understanding - Problematic knowledge - Higher-order thinking – Metalanguage - Substantive communication</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Quality Leaning Environment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Explicit quality criteria – Engagement - High expectations - Social support - Students’ self-regulation - Student direction</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Significance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Background knowledge - Cultural knowledge - Knowledge integration – Inclusivity – Connectedness - Narrative</w:t>
            </w:r>
            <w:r w:rsidDel="00000000" w:rsidR="00000000" w:rsidRPr="00000000">
              <w:rPr>
                <w:rtl w:val="0"/>
              </w:rPr>
            </w:r>
          </w:p>
        </w:tc>
      </w:tr>
      <w:tr>
        <w:trPr>
          <w:cantSplit w:val="0"/>
          <w:trHeight w:val="654"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Across the Curriculum</w:t>
            </w:r>
          </w:p>
        </w:tc>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Literacy – Numeracy – Critical &amp; creative thinking – Ethical understanding – Personal and social capabilities – Intercultural understanding – ICT – Sustainability – Aboriginal/Torres Strait Islanders histories and culture – Australia’s engagement with Asia – Difference &amp; diversity – Civics &amp; citizenship – Work &amp; enterprise</w:t>
            </w:r>
          </w:p>
        </w:tc>
      </w:tr>
      <w:tr>
        <w:trPr>
          <w:cantSplit w:val="0"/>
          <w:trHeight w:val="654" w:hRule="atLeast"/>
          <w:tblHeader w:val="0"/>
        </w:trPr>
        <w:tc>
          <w:tcPr>
            <w:tcBorders>
              <w:top w:color="000000" w:space="0" w:sz="4" w:val="single"/>
              <w:left w:color="000000" w:space="0" w:sz="4" w:val="single"/>
              <w:right w:color="000000" w:space="0" w:sz="4" w:val="single"/>
            </w:tcBorders>
            <w:shd w:fill="e7e6e6" w:val="clear"/>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highlight w:val="yellow"/>
                <w:u w:val="none"/>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Progressions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Speaking &amp; Listening</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Listening – Interacting - Speaking</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Reading &amp; Viewing</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Phonological awareness – Phonic knowledge and word recognition – Fluency – Understanding Texts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Writing</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Creating texts (informative/persuasive/imaginative) – Grammar – Punctuation – Spelling – Handwriting &amp; keyboarding</w:t>
            </w:r>
          </w:p>
        </w:tc>
      </w:tr>
      <w:tr>
        <w:trPr>
          <w:cantSplit w:val="0"/>
          <w:trHeight w:val="654" w:hRule="atLeast"/>
          <w:tblHeader w:val="0"/>
        </w:trPr>
        <w:tc>
          <w:tcPr>
            <w:tcBorders>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Number Sense &amp; Algebra</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Quantifying numbers – Additive strategies – Multiplicative strategies – Operating with decimals – Operating with percentages – understanding money – Number patterns and algebraic thinking – Comparing units (ratios/rates/proportion) – Interpreting fractions</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Measurement &amp; Geometry</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units of measurement – Understanding geometric properties – Positioning &amp; locating – Measuring time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Statistics &amp; Probability</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chance – Interpreting &amp; representing data</w:t>
            </w:r>
          </w:p>
        </w:tc>
      </w:tr>
    </w:tbl>
    <w:p w:rsidR="00000000" w:rsidDel="00000000" w:rsidP="00000000" w:rsidRDefault="00000000" w:rsidRPr="00000000" w14:paraId="0000004C">
      <w:pPr>
        <w:pageBreakBefore w:val="0"/>
        <w:spacing w:after="0" w:line="40" w:lineRule="auto"/>
        <w:rPr>
          <w:b w:val="1"/>
          <w:color w:val="000000"/>
          <w:sz w:val="28"/>
          <w:szCs w:val="28"/>
        </w:rPr>
      </w:pPr>
      <w:r w:rsidDel="00000000" w:rsidR="00000000" w:rsidRPr="00000000">
        <w:rPr>
          <w:rtl w:val="0"/>
        </w:rPr>
      </w:r>
    </w:p>
    <w:tbl>
      <w:tblPr>
        <w:tblStyle w:val="Table2"/>
        <w:tblW w:w="16013.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1843"/>
        <w:gridCol w:w="1559"/>
        <w:gridCol w:w="1701"/>
        <w:gridCol w:w="1985"/>
        <w:gridCol w:w="1842"/>
        <w:gridCol w:w="1560"/>
        <w:gridCol w:w="1559"/>
        <w:gridCol w:w="1559"/>
        <w:tblGridChange w:id="0">
          <w:tblGrid>
            <w:gridCol w:w="2405"/>
            <w:gridCol w:w="1843"/>
            <w:gridCol w:w="1559"/>
            <w:gridCol w:w="1701"/>
            <w:gridCol w:w="1985"/>
            <w:gridCol w:w="1842"/>
            <w:gridCol w:w="1560"/>
            <w:gridCol w:w="1559"/>
            <w:gridCol w:w="1559"/>
          </w:tblGrid>
        </w:tblGridChange>
      </w:tblGrid>
      <w:tr>
        <w:trPr>
          <w:cantSplit w:val="0"/>
          <w:trHeight w:val="463" w:hRule="atLeast"/>
          <w:tblHeader w:val="0"/>
        </w:trPr>
        <w:tc>
          <w:tcPr>
            <w:gridSpan w:val="9"/>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D">
            <w:pPr>
              <w:keepNext w:val="1"/>
              <w:pageBreakBefore w:val="0"/>
              <w:spacing w:line="240" w:lineRule="auto"/>
              <w:jc w:val="center"/>
              <w:rPr>
                <w:b w:val="1"/>
                <w:sz w:val="56"/>
                <w:szCs w:val="56"/>
              </w:rPr>
            </w:pPr>
            <w:r w:rsidDel="00000000" w:rsidR="00000000" w:rsidRPr="00000000">
              <w:rPr>
                <w:b w:val="1"/>
                <w:sz w:val="56"/>
                <w:szCs w:val="56"/>
                <w:rtl w:val="0"/>
              </w:rPr>
              <w:t xml:space="preserve">Term 2 Scope and Sequence (Year 6)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rtl w:val="0"/>
              </w:rPr>
              <w:t xml:space="preserve">Multiplication and Division 2a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rtl w:val="0"/>
              </w:rPr>
              <w:t xml:space="preserve">Area 2a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rtl w:val="0"/>
              </w:rPr>
              <w:t xml:space="preserve">2D Space 2a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rtl w:val="0"/>
              </w:rPr>
              <w:t xml:space="preserve">Fractions and Decimals 2a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rtl w:val="0"/>
              </w:rPr>
              <w:t xml:space="preserve">Volume and Capacity 2a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rtl w:val="0"/>
              </w:rPr>
              <w:t xml:space="preserve">Position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rtl w:val="0"/>
              </w:rPr>
              <w:t xml:space="preserve">Data 2a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rtl w:val="0"/>
              </w:rPr>
              <w:t xml:space="preserve">Angles 2a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rFonts w:ascii="Arimo" w:cs="Arimo" w:eastAsia="Arimo" w:hAnsi="Arimo"/>
                <w:b w:val="1"/>
                <w:color w:val="000000"/>
                <w:rtl w:val="0"/>
              </w:rPr>
              <w:t xml:space="preserve">Revision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F">
            <w:pPr>
              <w:keepNext w:val="1"/>
              <w:pageBreakBefore w:val="0"/>
              <w:spacing w:line="240" w:lineRule="auto"/>
              <w:rPr>
                <w:sz w:val="16"/>
                <w:szCs w:val="16"/>
                <w:highlight w:val="yellow"/>
              </w:rPr>
            </w:pPr>
            <w:r w:rsidDel="00000000" w:rsidR="00000000" w:rsidRPr="00000000">
              <w:rPr>
                <w:highlight w:val="yellow"/>
                <w:rtl w:val="0"/>
              </w:rPr>
              <w:t xml:space="preserve">6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0">
            <w:pPr>
              <w:keepNext w:val="1"/>
              <w:pageBreakBefore w:val="0"/>
              <w:spacing w:line="240" w:lineRule="auto"/>
              <w:rPr>
                <w:sz w:val="16"/>
                <w:szCs w:val="16"/>
                <w:highlight w:val="yellow"/>
              </w:rPr>
            </w:pPr>
            <w:r w:rsidDel="00000000" w:rsidR="00000000" w:rsidRPr="00000000">
              <w:rPr>
                <w:highlight w:val="yellow"/>
                <w:rtl w:val="0"/>
              </w:rPr>
              <w:t xml:space="preserve">3-4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1">
            <w:pPr>
              <w:keepNext w:val="1"/>
              <w:pageBreakBefore w:val="0"/>
              <w:spacing w:line="240" w:lineRule="auto"/>
              <w:rPr>
                <w:sz w:val="16"/>
                <w:szCs w:val="16"/>
                <w:highlight w:val="yellow"/>
              </w:rPr>
            </w:pPr>
            <w:r w:rsidDel="00000000" w:rsidR="00000000" w:rsidRPr="00000000">
              <w:rPr>
                <w:highlight w:val="yellow"/>
                <w:rtl w:val="0"/>
              </w:rPr>
              <w:t xml:space="preserve">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2">
            <w:pPr>
              <w:keepNext w:val="1"/>
              <w:pageBreakBefore w:val="0"/>
              <w:spacing w:line="240" w:lineRule="auto"/>
              <w:rPr>
                <w:sz w:val="16"/>
                <w:szCs w:val="16"/>
                <w:highlight w:val="yellow"/>
              </w:rPr>
            </w:pPr>
            <w:r w:rsidDel="00000000" w:rsidR="00000000" w:rsidRPr="00000000">
              <w:rPr>
                <w:highlight w:val="yellow"/>
                <w:rtl w:val="0"/>
              </w:rPr>
              <w:t xml:space="preserve">6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3">
            <w:pPr>
              <w:keepNext w:val="1"/>
              <w:pageBreakBefore w:val="0"/>
              <w:spacing w:line="240" w:lineRule="auto"/>
              <w:rPr>
                <w:sz w:val="16"/>
                <w:szCs w:val="16"/>
                <w:highlight w:val="yellow"/>
              </w:rPr>
            </w:pPr>
            <w:r w:rsidDel="00000000" w:rsidR="00000000" w:rsidRPr="00000000">
              <w:rPr>
                <w:highlight w:val="yellow"/>
                <w:rtl w:val="0"/>
              </w:rPr>
              <w:t xml:space="preserve">3-4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4">
            <w:pPr>
              <w:keepNext w:val="1"/>
              <w:pageBreakBefore w:val="0"/>
              <w:spacing w:line="240" w:lineRule="auto"/>
              <w:rPr>
                <w:sz w:val="16"/>
                <w:szCs w:val="16"/>
                <w:highlight w:val="yellow"/>
              </w:rPr>
            </w:pPr>
            <w:r w:rsidDel="00000000" w:rsidR="00000000" w:rsidRPr="00000000">
              <w:rPr>
                <w:highlight w:val="yellow"/>
                <w:rtl w:val="0"/>
              </w:rPr>
              <w:t xml:space="preserve">2 to 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5">
            <w:pPr>
              <w:pageBreakBefore w:val="0"/>
              <w:spacing w:line="240" w:lineRule="auto"/>
              <w:rPr>
                <w:sz w:val="16"/>
                <w:szCs w:val="16"/>
                <w:highlight w:val="yellow"/>
              </w:rPr>
            </w:pPr>
            <w:r w:rsidDel="00000000" w:rsidR="00000000" w:rsidRPr="00000000">
              <w:rPr>
                <w:highlight w:val="yellow"/>
                <w:rtl w:val="0"/>
              </w:rPr>
              <w:t xml:space="preserve">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6">
            <w:pPr>
              <w:keepNext w:val="1"/>
              <w:pageBreakBefore w:val="0"/>
              <w:spacing w:line="240" w:lineRule="auto"/>
              <w:rPr>
                <w:sz w:val="16"/>
                <w:szCs w:val="16"/>
                <w:highlight w:val="yellow"/>
              </w:rPr>
            </w:pPr>
            <w:r w:rsidDel="00000000" w:rsidR="00000000" w:rsidRPr="00000000">
              <w:rPr>
                <w:highlight w:val="yellow"/>
                <w:rtl w:val="0"/>
              </w:rPr>
              <w:t xml:space="preserve">4 to 5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7">
            <w:pPr>
              <w:keepNext w:val="1"/>
              <w:pageBreakBefore w:val="0"/>
              <w:spacing w:line="240" w:lineRule="auto"/>
              <w:rPr>
                <w:sz w:val="16"/>
                <w:szCs w:val="1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8">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MA3-6NA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9">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MA3-10MG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A">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MA3-15MG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B">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MA3-7NA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C">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MA3-11MG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D">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MA3-17MG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E">
            <w:pPr>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MA3-18SP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F">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MA3-16MG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0">
            <w:pPr>
              <w:keepNext w:val="1"/>
              <w:pageBreakBefore w:val="0"/>
              <w:spacing w:line="240" w:lineRule="auto"/>
              <w:rPr>
                <w:sz w:val="16"/>
                <w:szCs w:val="1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1">
            <w:pPr>
              <w:keepNext w:val="1"/>
              <w:pageBreakBefore w:val="0"/>
              <w:rPr>
                <w:sz w:val="20"/>
                <w:szCs w:val="20"/>
              </w:rPr>
            </w:pPr>
            <w:r w:rsidDel="00000000" w:rsidR="00000000" w:rsidRPr="00000000">
              <w:rPr>
                <w:sz w:val="20"/>
                <w:szCs w:val="20"/>
                <w:rtl w:val="0"/>
              </w:rPr>
              <w:t xml:space="preserve">Using mental and written strategies to multiply whole numbers up to 4 digit by 1 and 2 digits</w:t>
            </w:r>
          </w:p>
          <w:p w:rsidR="00000000" w:rsidDel="00000000" w:rsidP="00000000" w:rsidRDefault="00000000" w:rsidRPr="00000000" w14:paraId="00000072">
            <w:pPr>
              <w:keepNext w:val="1"/>
              <w:pageBreakBefore w:val="0"/>
              <w:rPr>
                <w:sz w:val="20"/>
                <w:szCs w:val="20"/>
              </w:rPr>
            </w:pPr>
            <w:r w:rsidDel="00000000" w:rsidR="00000000" w:rsidRPr="00000000">
              <w:rPr>
                <w:sz w:val="20"/>
                <w:szCs w:val="20"/>
                <w:rtl w:val="0"/>
              </w:rPr>
              <w:t xml:space="preserve">Using mental and written strategies to divide whole numbers up to 4 digit by 1 digit (including with remainders)</w:t>
            </w:r>
          </w:p>
          <w:p w:rsidR="00000000" w:rsidDel="00000000" w:rsidP="00000000" w:rsidRDefault="00000000" w:rsidRPr="00000000" w14:paraId="00000073">
            <w:pPr>
              <w:keepNext w:val="1"/>
              <w:pageBreakBefore w:val="0"/>
              <w:rPr>
                <w:sz w:val="20"/>
                <w:szCs w:val="20"/>
              </w:rPr>
            </w:pPr>
            <w:r w:rsidDel="00000000" w:rsidR="00000000" w:rsidRPr="00000000">
              <w:rPr>
                <w:sz w:val="20"/>
                <w:szCs w:val="20"/>
                <w:rtl w:val="0"/>
              </w:rPr>
              <w:t xml:space="preserve">Multipling and dividing by 10, 100, 1000 and their multiples</w:t>
            </w:r>
          </w:p>
          <w:p w:rsidR="00000000" w:rsidDel="00000000" w:rsidP="00000000" w:rsidRDefault="00000000" w:rsidRPr="00000000" w14:paraId="00000074">
            <w:pPr>
              <w:keepNext w:val="1"/>
              <w:pageBreakBefore w:val="0"/>
              <w:rPr>
                <w:sz w:val="20"/>
                <w:szCs w:val="20"/>
              </w:rPr>
            </w:pPr>
            <w:r w:rsidDel="00000000" w:rsidR="00000000" w:rsidRPr="00000000">
              <w:rPr>
                <w:sz w:val="20"/>
                <w:szCs w:val="20"/>
                <w:rtl w:val="0"/>
              </w:rPr>
              <w:t xml:space="preserve">Solving word problems of multiplication and division</w:t>
            </w:r>
          </w:p>
          <w:p w:rsidR="00000000" w:rsidDel="00000000" w:rsidP="00000000" w:rsidRDefault="00000000" w:rsidRPr="00000000" w14:paraId="00000075">
            <w:pPr>
              <w:keepNext w:val="1"/>
              <w:pageBreakBefore w:val="0"/>
              <w:spacing w:line="240" w:lineRule="auto"/>
              <w:rPr>
                <w:sz w:val="20"/>
                <w:szCs w:val="20"/>
              </w:rPr>
            </w:pPr>
            <w:r w:rsidDel="00000000" w:rsidR="00000000" w:rsidRPr="00000000">
              <w:rPr>
                <w:sz w:val="20"/>
                <w:szCs w:val="20"/>
                <w:rtl w:val="0"/>
              </w:rPr>
              <w:t xml:space="preserve">Solving simple problems involving speed</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6">
            <w:pPr>
              <w:keepNext w:val="1"/>
              <w:pageBreakBefore w:val="0"/>
              <w:rPr>
                <w:sz w:val="20"/>
                <w:szCs w:val="20"/>
              </w:rPr>
            </w:pPr>
            <w:r w:rsidDel="00000000" w:rsidR="00000000" w:rsidRPr="00000000">
              <w:rPr>
                <w:sz w:val="20"/>
                <w:szCs w:val="20"/>
                <w:rtl w:val="0"/>
              </w:rPr>
              <w:t xml:space="preserve">Investigating area of a triangle</w:t>
            </w:r>
          </w:p>
          <w:p w:rsidR="00000000" w:rsidDel="00000000" w:rsidP="00000000" w:rsidRDefault="00000000" w:rsidRPr="00000000" w14:paraId="00000077">
            <w:pPr>
              <w:keepNext w:val="1"/>
              <w:pageBreakBefore w:val="0"/>
              <w:rPr>
                <w:sz w:val="20"/>
                <w:szCs w:val="20"/>
              </w:rPr>
            </w:pPr>
            <w:r w:rsidDel="00000000" w:rsidR="00000000" w:rsidRPr="00000000">
              <w:rPr>
                <w:sz w:val="20"/>
                <w:szCs w:val="20"/>
                <w:rtl w:val="0"/>
              </w:rPr>
              <w:t xml:space="preserve">Recording method to find area of triangle</w:t>
            </w:r>
          </w:p>
          <w:p w:rsidR="00000000" w:rsidDel="00000000" w:rsidP="00000000" w:rsidRDefault="00000000" w:rsidRPr="00000000" w14:paraId="00000078">
            <w:pPr>
              <w:keepNext w:val="1"/>
              <w:pageBreakBefore w:val="0"/>
              <w:rPr>
                <w:sz w:val="20"/>
                <w:szCs w:val="20"/>
              </w:rPr>
            </w:pPr>
            <w:r w:rsidDel="00000000" w:rsidR="00000000" w:rsidRPr="00000000">
              <w:rPr>
                <w:sz w:val="20"/>
                <w:szCs w:val="20"/>
                <w:rtl w:val="0"/>
              </w:rPr>
              <w:t xml:space="preserve">Comparing area of triangle and rectangle</w:t>
            </w:r>
          </w:p>
          <w:p w:rsidR="00000000" w:rsidDel="00000000" w:rsidP="00000000" w:rsidRDefault="00000000" w:rsidRPr="00000000" w14:paraId="00000079">
            <w:pPr>
              <w:keepNext w:val="1"/>
              <w:pageBreakBefore w:val="0"/>
              <w:rPr>
                <w:sz w:val="20"/>
                <w:szCs w:val="20"/>
              </w:rPr>
            </w:pPr>
            <w:r w:rsidDel="00000000" w:rsidR="00000000" w:rsidRPr="00000000">
              <w:rPr>
                <w:sz w:val="20"/>
                <w:szCs w:val="20"/>
                <w:rtl w:val="0"/>
              </w:rPr>
              <w:t xml:space="preserve">Establishing relationship between base length, perpendicular height and area of triangle</w:t>
            </w:r>
          </w:p>
          <w:p w:rsidR="00000000" w:rsidDel="00000000" w:rsidP="00000000" w:rsidRDefault="00000000" w:rsidRPr="00000000" w14:paraId="0000007A">
            <w:pPr>
              <w:keepNext w:val="1"/>
              <w:pageBreakBefore w:val="0"/>
              <w:rPr>
                <w:sz w:val="20"/>
                <w:szCs w:val="20"/>
              </w:rPr>
            </w:pPr>
            <w:r w:rsidDel="00000000" w:rsidR="00000000" w:rsidRPr="00000000">
              <w:rPr>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B">
            <w:pPr>
              <w:keepNext w:val="1"/>
              <w:pageBreakBefore w:val="0"/>
              <w:rPr>
                <w:sz w:val="20"/>
                <w:szCs w:val="20"/>
              </w:rPr>
            </w:pPr>
            <w:r w:rsidDel="00000000" w:rsidR="00000000" w:rsidRPr="00000000">
              <w:rPr>
                <w:sz w:val="20"/>
                <w:szCs w:val="20"/>
                <w:rtl w:val="0"/>
              </w:rPr>
              <w:t xml:space="preserve">Identifying, determining and drawing the diagonals of 2D shapes</w:t>
            </w:r>
          </w:p>
          <w:p w:rsidR="00000000" w:rsidDel="00000000" w:rsidP="00000000" w:rsidRDefault="00000000" w:rsidRPr="00000000" w14:paraId="0000007C">
            <w:pPr>
              <w:keepNext w:val="1"/>
              <w:pageBreakBefore w:val="0"/>
              <w:rPr>
                <w:sz w:val="20"/>
                <w:szCs w:val="20"/>
              </w:rPr>
            </w:pPr>
            <w:r w:rsidDel="00000000" w:rsidR="00000000" w:rsidRPr="00000000">
              <w:rPr>
                <w:sz w:val="20"/>
                <w:szCs w:val="20"/>
                <w:rtl w:val="0"/>
              </w:rPr>
              <w:t xml:space="preserve">Comparing and describing diagonals of different 2D shapes</w:t>
            </w:r>
          </w:p>
          <w:p w:rsidR="00000000" w:rsidDel="00000000" w:rsidP="00000000" w:rsidRDefault="00000000" w:rsidRPr="00000000" w14:paraId="0000007D">
            <w:pPr>
              <w:keepNext w:val="1"/>
              <w:pageBreakBefore w:val="0"/>
              <w:spacing w:line="240" w:lineRule="auto"/>
              <w:rPr>
                <w:sz w:val="20"/>
                <w:szCs w:val="20"/>
              </w:rPr>
            </w:pPr>
            <w:r w:rsidDel="00000000" w:rsidR="00000000" w:rsidRPr="00000000">
              <w:rPr>
                <w:sz w:val="20"/>
                <w:szCs w:val="20"/>
                <w:rtl w:val="0"/>
              </w:rPr>
              <w:t xml:space="preserve">Identifying and naming parts of a circle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E">
            <w:pPr>
              <w:keepNext w:val="1"/>
              <w:pageBreakBefore w:val="0"/>
              <w:rPr>
                <w:sz w:val="20"/>
                <w:szCs w:val="20"/>
              </w:rPr>
            </w:pPr>
            <w:r w:rsidDel="00000000" w:rsidR="00000000" w:rsidRPr="00000000">
              <w:rPr>
                <w:sz w:val="20"/>
                <w:szCs w:val="20"/>
                <w:rtl w:val="0"/>
              </w:rPr>
              <w:t xml:space="preserve">Modelling, comparing and representing fractions</w:t>
            </w:r>
          </w:p>
          <w:p w:rsidR="00000000" w:rsidDel="00000000" w:rsidP="00000000" w:rsidRDefault="00000000" w:rsidRPr="00000000" w14:paraId="0000007F">
            <w:pPr>
              <w:keepNext w:val="1"/>
              <w:pageBreakBefore w:val="0"/>
              <w:rPr>
                <w:sz w:val="20"/>
                <w:szCs w:val="20"/>
              </w:rPr>
            </w:pPr>
            <w:r w:rsidDel="00000000" w:rsidR="00000000" w:rsidRPr="00000000">
              <w:rPr>
                <w:sz w:val="20"/>
                <w:szCs w:val="20"/>
                <w:rtl w:val="0"/>
              </w:rPr>
              <w:t xml:space="preserve">Comparing and ordering fractions</w:t>
            </w:r>
          </w:p>
          <w:p w:rsidR="00000000" w:rsidDel="00000000" w:rsidP="00000000" w:rsidRDefault="00000000" w:rsidRPr="00000000" w14:paraId="00000080">
            <w:pPr>
              <w:keepNext w:val="1"/>
              <w:pageBreakBefore w:val="0"/>
              <w:rPr>
                <w:sz w:val="20"/>
                <w:szCs w:val="20"/>
              </w:rPr>
            </w:pPr>
            <w:r w:rsidDel="00000000" w:rsidR="00000000" w:rsidRPr="00000000">
              <w:rPr>
                <w:sz w:val="20"/>
                <w:szCs w:val="20"/>
                <w:rtl w:val="0"/>
              </w:rPr>
              <w:t xml:space="preserve">Generating and recording equivalent fractions</w:t>
            </w:r>
          </w:p>
          <w:p w:rsidR="00000000" w:rsidDel="00000000" w:rsidP="00000000" w:rsidRDefault="00000000" w:rsidRPr="00000000" w14:paraId="00000081">
            <w:pPr>
              <w:keepNext w:val="1"/>
              <w:pageBreakBefore w:val="0"/>
              <w:spacing w:line="240" w:lineRule="auto"/>
              <w:rPr>
                <w:sz w:val="20"/>
                <w:szCs w:val="20"/>
              </w:rPr>
            </w:pPr>
            <w:r w:rsidDel="00000000" w:rsidR="00000000" w:rsidRPr="00000000">
              <w:rPr>
                <w:sz w:val="20"/>
                <w:szCs w:val="20"/>
                <w:rtl w:val="0"/>
              </w:rPr>
              <w:t xml:space="preserve">Adding and subtracting fractions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2">
            <w:pPr>
              <w:keepNext w:val="1"/>
              <w:pageBreakBefore w:val="0"/>
              <w:rPr>
                <w:sz w:val="20"/>
                <w:szCs w:val="20"/>
              </w:rPr>
            </w:pPr>
            <w:r w:rsidDel="00000000" w:rsidR="00000000" w:rsidRPr="00000000">
              <w:rPr>
                <w:sz w:val="20"/>
                <w:szCs w:val="20"/>
                <w:rtl w:val="0"/>
              </w:rPr>
              <w:t xml:space="preserve">Selecting appropriate units to measure volume and capacity</w:t>
            </w:r>
          </w:p>
          <w:p w:rsidR="00000000" w:rsidDel="00000000" w:rsidP="00000000" w:rsidRDefault="00000000" w:rsidRPr="00000000" w14:paraId="00000083">
            <w:pPr>
              <w:keepNext w:val="1"/>
              <w:pageBreakBefore w:val="0"/>
              <w:rPr>
                <w:sz w:val="20"/>
                <w:szCs w:val="20"/>
              </w:rPr>
            </w:pPr>
            <w:r w:rsidDel="00000000" w:rsidR="00000000" w:rsidRPr="00000000">
              <w:rPr>
                <w:sz w:val="20"/>
                <w:szCs w:val="20"/>
                <w:rtl w:val="0"/>
              </w:rPr>
              <w:t xml:space="preserve">Converting between cubic centimetres/meters to millilitres/litres</w:t>
            </w:r>
          </w:p>
          <w:p w:rsidR="00000000" w:rsidDel="00000000" w:rsidP="00000000" w:rsidRDefault="00000000" w:rsidRPr="00000000" w14:paraId="00000084">
            <w:pPr>
              <w:keepNext w:val="1"/>
              <w:pageBreakBefore w:val="0"/>
              <w:rPr>
                <w:sz w:val="20"/>
                <w:szCs w:val="20"/>
              </w:rPr>
            </w:pPr>
            <w:r w:rsidDel="00000000" w:rsidR="00000000" w:rsidRPr="00000000">
              <w:rPr>
                <w:sz w:val="20"/>
                <w:szCs w:val="20"/>
                <w:rtl w:val="0"/>
              </w:rPr>
              <w:t xml:space="preserve">Recognising equivalence between whole number and decimal notation for measurement of capacity</w:t>
            </w:r>
          </w:p>
          <w:p w:rsidR="00000000" w:rsidDel="00000000" w:rsidP="00000000" w:rsidRDefault="00000000" w:rsidRPr="00000000" w14:paraId="00000085">
            <w:pPr>
              <w:keepNext w:val="1"/>
              <w:pageBreakBefore w:val="0"/>
              <w:spacing w:line="240" w:lineRule="auto"/>
              <w:rPr>
                <w:sz w:val="20"/>
                <w:szCs w:val="20"/>
              </w:rPr>
            </w:pPr>
            <w:r w:rsidDel="00000000" w:rsidR="00000000" w:rsidRPr="00000000">
              <w:rPr>
                <w:sz w:val="20"/>
                <w:szCs w:val="20"/>
                <w:rtl w:val="0"/>
              </w:rPr>
              <w:t xml:space="preserve">Recording measurements of volume and capacity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6">
            <w:pPr>
              <w:keepNext w:val="1"/>
              <w:pageBreakBefore w:val="0"/>
              <w:rPr>
                <w:sz w:val="20"/>
                <w:szCs w:val="20"/>
              </w:rPr>
            </w:pPr>
            <w:r w:rsidDel="00000000" w:rsidR="00000000" w:rsidRPr="00000000">
              <w:rPr>
                <w:sz w:val="20"/>
                <w:szCs w:val="20"/>
                <w:rtl w:val="0"/>
              </w:rPr>
              <w:t xml:space="preserve">Locating position on map using grid reference</w:t>
            </w:r>
          </w:p>
          <w:p w:rsidR="00000000" w:rsidDel="00000000" w:rsidP="00000000" w:rsidRDefault="00000000" w:rsidRPr="00000000" w14:paraId="00000087">
            <w:pPr>
              <w:keepNext w:val="1"/>
              <w:pageBreakBefore w:val="0"/>
              <w:rPr>
                <w:sz w:val="20"/>
                <w:szCs w:val="20"/>
              </w:rPr>
            </w:pPr>
            <w:r w:rsidDel="00000000" w:rsidR="00000000" w:rsidRPr="00000000">
              <w:rPr>
                <w:sz w:val="20"/>
                <w:szCs w:val="20"/>
                <w:rtl w:val="0"/>
              </w:rPr>
              <w:t xml:space="preserve">Describing location on map using grid reference</w:t>
            </w:r>
          </w:p>
          <w:p w:rsidR="00000000" w:rsidDel="00000000" w:rsidP="00000000" w:rsidRDefault="00000000" w:rsidRPr="00000000" w14:paraId="00000088">
            <w:pPr>
              <w:keepNext w:val="1"/>
              <w:pageBreakBefore w:val="0"/>
              <w:rPr>
                <w:sz w:val="20"/>
                <w:szCs w:val="20"/>
              </w:rPr>
            </w:pPr>
            <w:r w:rsidDel="00000000" w:rsidR="00000000" w:rsidRPr="00000000">
              <w:rPr>
                <w:sz w:val="20"/>
                <w:szCs w:val="20"/>
                <w:rtl w:val="0"/>
              </w:rPr>
              <w:t xml:space="preserve">Describing routes using landmarks and directions</w:t>
            </w:r>
          </w:p>
          <w:p w:rsidR="00000000" w:rsidDel="00000000" w:rsidP="00000000" w:rsidRDefault="00000000" w:rsidRPr="00000000" w14:paraId="00000089">
            <w:pPr>
              <w:keepNext w:val="1"/>
              <w:pageBreakBefore w:val="0"/>
              <w:rPr>
                <w:sz w:val="20"/>
                <w:szCs w:val="20"/>
              </w:rPr>
            </w:pPr>
            <w:r w:rsidDel="00000000" w:rsidR="00000000" w:rsidRPr="00000000">
              <w:rPr>
                <w:sz w:val="20"/>
                <w:szCs w:val="20"/>
                <w:rtl w:val="0"/>
              </w:rPr>
              <w:t xml:space="preserve">Describing directions of locations in relation to another</w:t>
            </w:r>
          </w:p>
          <w:p w:rsidR="00000000" w:rsidDel="00000000" w:rsidP="00000000" w:rsidRDefault="00000000" w:rsidRPr="00000000" w14:paraId="0000008A">
            <w:pPr>
              <w:keepNext w:val="1"/>
              <w:pageBreakBefore w:val="0"/>
              <w:spacing w:line="240" w:lineRule="auto"/>
              <w:rPr>
                <w:sz w:val="20"/>
                <w:szCs w:val="20"/>
              </w:rPr>
            </w:pPr>
            <w:r w:rsidDel="00000000" w:rsidR="00000000" w:rsidRPr="00000000">
              <w:rPr>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B">
            <w:pPr>
              <w:keepNext w:val="1"/>
              <w:pageBreakBefore w:val="0"/>
              <w:rPr>
                <w:sz w:val="20"/>
                <w:szCs w:val="20"/>
              </w:rPr>
            </w:pPr>
            <w:r w:rsidDel="00000000" w:rsidR="00000000" w:rsidRPr="00000000">
              <w:rPr>
                <w:sz w:val="20"/>
                <w:szCs w:val="20"/>
                <w:rtl w:val="0"/>
              </w:rPr>
              <w:t xml:space="preserve">Creating and interpreting data in two way tables</w:t>
            </w:r>
          </w:p>
          <w:p w:rsidR="00000000" w:rsidDel="00000000" w:rsidP="00000000" w:rsidRDefault="00000000" w:rsidRPr="00000000" w14:paraId="0000008C">
            <w:pPr>
              <w:keepNext w:val="1"/>
              <w:pageBreakBefore w:val="0"/>
              <w:rPr>
                <w:sz w:val="20"/>
                <w:szCs w:val="20"/>
              </w:rPr>
            </w:pPr>
            <w:r w:rsidDel="00000000" w:rsidR="00000000" w:rsidRPr="00000000">
              <w:rPr>
                <w:sz w:val="20"/>
                <w:szCs w:val="20"/>
                <w:rtl w:val="0"/>
              </w:rPr>
              <w:t xml:space="preserve">Interpreting side by side graphs for categorical variables</w:t>
            </w:r>
          </w:p>
          <w:p w:rsidR="00000000" w:rsidDel="00000000" w:rsidP="00000000" w:rsidRDefault="00000000" w:rsidRPr="00000000" w14:paraId="0000008D">
            <w:pPr>
              <w:pageBreakBefore w:val="0"/>
              <w:spacing w:line="240" w:lineRule="auto"/>
              <w:rPr>
                <w:sz w:val="20"/>
                <w:szCs w:val="20"/>
              </w:rPr>
            </w:pPr>
            <w:r w:rsidDel="00000000" w:rsidR="00000000" w:rsidRPr="00000000">
              <w:rPr>
                <w:sz w:val="20"/>
                <w:szCs w:val="20"/>
                <w:rtl w:val="0"/>
              </w:rPr>
              <w:t xml:space="preserve">Interpreting and comparing different displays of same data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E">
            <w:pPr>
              <w:keepNext w:val="1"/>
              <w:pageBreakBefore w:val="0"/>
              <w:rPr>
                <w:sz w:val="20"/>
                <w:szCs w:val="20"/>
              </w:rPr>
            </w:pPr>
            <w:r w:rsidDel="00000000" w:rsidR="00000000" w:rsidRPr="00000000">
              <w:rPr>
                <w:sz w:val="20"/>
                <w:szCs w:val="20"/>
                <w:rtl w:val="0"/>
              </w:rPr>
              <w:t xml:space="preserve">Identifying and naming angle types</w:t>
            </w:r>
          </w:p>
          <w:p w:rsidR="00000000" w:rsidDel="00000000" w:rsidP="00000000" w:rsidRDefault="00000000" w:rsidRPr="00000000" w14:paraId="0000008F">
            <w:pPr>
              <w:keepNext w:val="1"/>
              <w:pageBreakBefore w:val="0"/>
              <w:rPr>
                <w:sz w:val="20"/>
                <w:szCs w:val="20"/>
              </w:rPr>
            </w:pPr>
            <w:r w:rsidDel="00000000" w:rsidR="00000000" w:rsidRPr="00000000">
              <w:rPr>
                <w:sz w:val="20"/>
                <w:szCs w:val="20"/>
                <w:rtl w:val="0"/>
              </w:rPr>
              <w:t xml:space="preserve">Investigating adjacent angles and angles at a point</w:t>
            </w:r>
          </w:p>
          <w:p w:rsidR="00000000" w:rsidDel="00000000" w:rsidP="00000000" w:rsidRDefault="00000000" w:rsidRPr="00000000" w14:paraId="00000090">
            <w:pPr>
              <w:keepNext w:val="1"/>
              <w:pageBreakBefore w:val="0"/>
              <w:spacing w:line="240" w:lineRule="auto"/>
              <w:rPr>
                <w:sz w:val="20"/>
                <w:szCs w:val="20"/>
              </w:rPr>
            </w:pPr>
            <w:r w:rsidDel="00000000" w:rsidR="00000000" w:rsidRPr="00000000">
              <w:rPr>
                <w:sz w:val="20"/>
                <w:szCs w:val="20"/>
                <w:rtl w:val="0"/>
              </w:rPr>
              <w:t xml:space="preserve">Using established dimensions to find size of unknown angles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1">
            <w:pPr>
              <w:keepNext w:val="1"/>
              <w:pageBreakBefore w:val="0"/>
              <w:spacing w:line="240" w:lineRule="auto"/>
              <w:rPr>
                <w:sz w:val="16"/>
                <w:szCs w:val="16"/>
              </w:rPr>
            </w:pPr>
            <w:r w:rsidDel="00000000" w:rsidR="00000000" w:rsidRPr="00000000">
              <w:rPr>
                <w:rtl w:val="0"/>
              </w:rPr>
            </w:r>
          </w:p>
        </w:tc>
      </w:tr>
    </w:tbl>
    <w:p w:rsidR="00000000" w:rsidDel="00000000" w:rsidP="00000000" w:rsidRDefault="00000000" w:rsidRPr="00000000" w14:paraId="00000092">
      <w:pPr>
        <w:pageBreakBefore w:val="0"/>
        <w:spacing w:after="0" w:line="40" w:lineRule="auto"/>
        <w:rPr>
          <w:b w:val="1"/>
          <w:color w:val="000000"/>
          <w:sz w:val="28"/>
          <w:szCs w:val="28"/>
        </w:rPr>
      </w:pPr>
      <w:r w:rsidDel="00000000" w:rsidR="00000000" w:rsidRPr="00000000">
        <w:rPr>
          <w:b w:val="1"/>
          <w:color w:val="000000"/>
          <w:sz w:val="28"/>
          <w:szCs w:val="28"/>
          <w:rtl w:val="0"/>
        </w:rPr>
        <w:t xml:space="preserve">.</w:t>
      </w:r>
    </w:p>
    <w:p w:rsidR="00000000" w:rsidDel="00000000" w:rsidP="00000000" w:rsidRDefault="00000000" w:rsidRPr="00000000" w14:paraId="00000093">
      <w:pPr>
        <w:pageBreakBefore w:val="0"/>
        <w:spacing w:after="0" w:line="40" w:lineRule="auto"/>
        <w:rPr>
          <w:b w:val="1"/>
          <w:color w:val="000000"/>
          <w:sz w:val="28"/>
          <w:szCs w:val="28"/>
        </w:rPr>
      </w:pPr>
      <w:r w:rsidDel="00000000" w:rsidR="00000000" w:rsidRPr="00000000">
        <w:rPr>
          <w:rtl w:val="0"/>
        </w:rPr>
      </w:r>
    </w:p>
    <w:p w:rsidR="00000000" w:rsidDel="00000000" w:rsidP="00000000" w:rsidRDefault="00000000" w:rsidRPr="00000000" w14:paraId="00000094">
      <w:pPr>
        <w:pageBreakBefore w:val="0"/>
        <w:spacing w:after="0" w:line="40" w:lineRule="auto"/>
        <w:rPr>
          <w:b w:val="1"/>
          <w:color w:val="000000"/>
          <w:sz w:val="28"/>
          <w:szCs w:val="28"/>
        </w:rPr>
        <w:sectPr>
          <w:footerReference r:id="rId6" w:type="default"/>
          <w:pgSz w:h="11906" w:w="16838" w:orient="landscape"/>
          <w:pgMar w:bottom="1134" w:top="1134" w:left="1021" w:right="1134" w:header="567" w:footer="454"/>
          <w:pgNumType w:start="1"/>
        </w:sect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bl>
      <w:tblPr>
        <w:tblStyle w:val="Table3"/>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782"/>
        <w:gridCol w:w="5953"/>
        <w:tblGridChange w:id="0">
          <w:tblGrid>
            <w:gridCol w:w="9782"/>
            <w:gridCol w:w="5953"/>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Multiplication and Division 2a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98">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09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09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applies appropriate problem-solving strategies, including the use of digital technologies, in undertaking investigations</w:t>
            </w:r>
          </w:p>
          <w:p w:rsidR="00000000" w:rsidDel="00000000" w:rsidP="00000000" w:rsidRDefault="00000000" w:rsidRPr="00000000" w14:paraId="0000009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gives a valid reason for supporting one possible solution over another</w:t>
            </w:r>
          </w:p>
          <w:p w:rsidR="00000000" w:rsidDel="00000000" w:rsidP="00000000" w:rsidRDefault="00000000" w:rsidRPr="00000000" w14:paraId="0000009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MA3-6NA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applies appropriate strategies for multiplication and division, and applies the order of operations to calculations involving more than one operation</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D">
            <w:pPr>
              <w:pageBreakBefore w:val="0"/>
              <w:rPr/>
            </w:pPr>
            <w:r w:rsidDel="00000000" w:rsidR="00000000" w:rsidRPr="00000000">
              <w:rPr>
                <w:rtl w:val="0"/>
              </w:rPr>
              <w:t xml:space="preserve">Using mental and written strategies to multiply whole numbers up to 4 digit by 1 and 2 digits</w:t>
            </w:r>
          </w:p>
          <w:p w:rsidR="00000000" w:rsidDel="00000000" w:rsidP="00000000" w:rsidRDefault="00000000" w:rsidRPr="00000000" w14:paraId="0000009E">
            <w:pPr>
              <w:pageBreakBefore w:val="0"/>
              <w:rPr/>
            </w:pPr>
            <w:r w:rsidDel="00000000" w:rsidR="00000000" w:rsidRPr="00000000">
              <w:rPr>
                <w:rtl w:val="0"/>
              </w:rPr>
              <w:t xml:space="preserve">Using mental and written strategies to divide whole numbers up to 4 digit by 1 digit (including with remainders)</w:t>
            </w:r>
          </w:p>
          <w:p w:rsidR="00000000" w:rsidDel="00000000" w:rsidP="00000000" w:rsidRDefault="00000000" w:rsidRPr="00000000" w14:paraId="0000009F">
            <w:pPr>
              <w:pageBreakBefore w:val="0"/>
              <w:rPr/>
            </w:pPr>
            <w:r w:rsidDel="00000000" w:rsidR="00000000" w:rsidRPr="00000000">
              <w:rPr>
                <w:rtl w:val="0"/>
              </w:rPr>
              <w:t xml:space="preserve">Multiplying and dividing by 10, 100, 1000 and their multiples</w:t>
            </w:r>
          </w:p>
          <w:p w:rsidR="00000000" w:rsidDel="00000000" w:rsidP="00000000" w:rsidRDefault="00000000" w:rsidRPr="00000000" w14:paraId="000000A0">
            <w:pPr>
              <w:pageBreakBefore w:val="0"/>
              <w:rPr/>
            </w:pPr>
            <w:r w:rsidDel="00000000" w:rsidR="00000000" w:rsidRPr="00000000">
              <w:rPr>
                <w:rtl w:val="0"/>
              </w:rPr>
              <w:t xml:space="preserve">Solving word problems of multiplication and division</w:t>
            </w:r>
          </w:p>
          <w:p w:rsidR="00000000" w:rsidDel="00000000" w:rsidP="00000000" w:rsidRDefault="00000000" w:rsidRPr="00000000" w14:paraId="000000A1">
            <w:pPr>
              <w:pageBreakBefore w:val="0"/>
              <w:rPr/>
            </w:pPr>
            <w:r w:rsidDel="00000000" w:rsidR="00000000" w:rsidRPr="00000000">
              <w:rPr>
                <w:rtl w:val="0"/>
              </w:rPr>
              <w:t xml:space="preserve">Solving simple problems involving speed</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9"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A4">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w:t>
            </w:r>
            <w:r w:rsidDel="00000000" w:rsidR="00000000" w:rsidRPr="00000000">
              <w:rPr>
                <w:rFonts w:ascii="Arial Narrow" w:cs="Arial Narrow" w:eastAsia="Arial Narrow" w:hAnsi="Arial Narrow"/>
                <w:b w:val="1"/>
                <w:color w:val="e36c0a"/>
                <w:sz w:val="20"/>
                <w:szCs w:val="20"/>
                <w:rtl w:val="0"/>
              </w:rPr>
              <w:t xml:space="preserve"> </w:t>
            </w:r>
            <w:r w:rsidDel="00000000" w:rsidR="00000000" w:rsidRPr="00000000">
              <w:rPr>
                <w:b w:val="1"/>
                <w:sz w:val="20"/>
                <w:szCs w:val="20"/>
                <w:rtl w:val="0"/>
              </w:rPr>
              <w:t xml:space="preserve">multiply, multiplied by, product, multiplication, multiplication facts, area, thousands, hundreds, tens, ones, double, multiple, factor, divide, divided by, quotient, division, halve, remainder, fraction, decimal, equals, strategy, digit, estimate, speed, per, operations, order of operations, grouping symbols, brackets, number sentence, is the same as.</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0A8">
      <w:pPr>
        <w:pageBreakBefore w:val="0"/>
        <w:spacing w:after="0" w:line="40" w:lineRule="auto"/>
        <w:rPr>
          <w:b w:val="1"/>
          <w:color w:val="000000"/>
          <w:sz w:val="16"/>
          <w:szCs w:val="16"/>
        </w:rPr>
      </w:pPr>
      <w:r w:rsidDel="00000000" w:rsidR="00000000" w:rsidRPr="00000000">
        <w:rPr>
          <w:rtl w:val="0"/>
        </w:rPr>
      </w:r>
    </w:p>
    <w:tbl>
      <w:tblPr>
        <w:tblStyle w:val="Table4"/>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0B0">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Select and apply efficient mental and written strategies, and appropriate digital technologies, to solve problems involving multiplication and division with whole numbers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(ACMNA123)</w:t>
            </w:r>
            <w:r w:rsidDel="00000000" w:rsidR="00000000" w:rsidRPr="00000000">
              <w:rPr>
                <w:rtl w:val="0"/>
              </w:rPr>
            </w:r>
          </w:p>
          <w:p w:rsidR="00000000" w:rsidDel="00000000" w:rsidP="00000000" w:rsidRDefault="00000000" w:rsidRPr="00000000" w14:paraId="000000B1">
            <w:pPr>
              <w:pageBreakBefore w:val="0"/>
              <w:numPr>
                <w:ilvl w:val="0"/>
                <w:numId w:val="28"/>
              </w:numPr>
              <w:ind w:left="720" w:hanging="360"/>
              <w:rPr>
                <w:sz w:val="16"/>
                <w:szCs w:val="16"/>
              </w:rPr>
            </w:pPr>
            <w:r w:rsidDel="00000000" w:rsidR="00000000" w:rsidRPr="00000000">
              <w:rPr>
                <w:rFonts w:ascii="Arimo" w:cs="Arimo" w:eastAsia="Arimo" w:hAnsi="Arimo"/>
                <w:sz w:val="16"/>
                <w:szCs w:val="16"/>
                <w:rtl w:val="0"/>
              </w:rPr>
              <w:t xml:space="preserve">select and use efficient mental and written strategies, and digital technologies, to multiply whole numbers of up to four digits by one- and two-digit numbers</w:t>
            </w:r>
          </w:p>
          <w:p w:rsidR="00000000" w:rsidDel="00000000" w:rsidP="00000000" w:rsidRDefault="00000000" w:rsidRPr="00000000" w14:paraId="000000B2">
            <w:pPr>
              <w:pageBreakBefore w:val="0"/>
              <w:numPr>
                <w:ilvl w:val="0"/>
                <w:numId w:val="28"/>
              </w:numPr>
              <w:ind w:left="720" w:hanging="360"/>
              <w:rPr>
                <w:sz w:val="16"/>
                <w:szCs w:val="16"/>
              </w:rPr>
            </w:pPr>
            <w:r w:rsidDel="00000000" w:rsidR="00000000" w:rsidRPr="00000000">
              <w:rPr>
                <w:rFonts w:ascii="Arimo" w:cs="Arimo" w:eastAsia="Arimo" w:hAnsi="Arimo"/>
                <w:sz w:val="16"/>
                <w:szCs w:val="16"/>
                <w:rtl w:val="0"/>
              </w:rPr>
              <w:t xml:space="preserve">select and use efficient mental and written strategies, and digital technologies, to divide whole numbers of up to four digits by a one-digit divisor, including where there is a remainder</w:t>
            </w:r>
          </w:p>
          <w:p w:rsidR="00000000" w:rsidDel="00000000" w:rsidP="00000000" w:rsidRDefault="00000000" w:rsidRPr="00000000" w14:paraId="000000B3">
            <w:pPr>
              <w:pageBreakBefore w:val="0"/>
              <w:numPr>
                <w:ilvl w:val="0"/>
                <w:numId w:val="29"/>
              </w:numPr>
              <w:ind w:left="360" w:hanging="360"/>
              <w:rPr/>
            </w:pPr>
            <w:r w:rsidDel="00000000" w:rsidR="00000000" w:rsidRPr="00000000">
              <w:rPr>
                <w:sz w:val="16"/>
                <w:szCs w:val="16"/>
                <w:rtl w:val="0"/>
              </w:rPr>
              <w:t xml:space="preserve">estimate solutions to problems and check to justify solutions (Problem Solving, Reasoning) </w:t>
            </w:r>
            <w:r w:rsidDel="00000000" w:rsidR="00000000" w:rsidRPr="00000000">
              <w:rPr>
                <w:rFonts w:ascii="Arimo" w:cs="Arimo" w:eastAsia="Arimo" w:hAnsi="Arimo"/>
                <w:color w:val="505150"/>
                <w:sz w:val="16"/>
                <w:szCs w:val="16"/>
                <w:vertAlign w:val="baseline"/>
              </w:rPr>
              <w:drawing>
                <wp:inline distB="0" distT="0" distL="0" distR="0">
                  <wp:extent cx="137160" cy="106680"/>
                  <wp:effectExtent b="0" l="0" r="0" t="0"/>
                  <wp:docPr id="32"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B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0B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Arimo" w:cs="Arimo" w:eastAsia="Arimo" w:hAnsi="Arimo"/>
                <w:b w:val="0"/>
                <w:i w:val="0"/>
                <w:smallCaps w:val="0"/>
                <w:strike w:val="0"/>
                <w:color w:val="80808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Select and apply efficient mental and written strategies, and appropriate digital technologies, to solve problems involving multiplication and division with whole numbers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(ACMNA123)</w:t>
            </w:r>
          </w:p>
          <w:p w:rsidR="00000000" w:rsidDel="00000000" w:rsidP="00000000" w:rsidRDefault="00000000" w:rsidRPr="00000000" w14:paraId="000000BD">
            <w:pPr>
              <w:keepNext w:val="1"/>
              <w:keepLines w:val="1"/>
              <w:pageBreakBefore w:val="0"/>
              <w:widowControl w:val="1"/>
              <w:numPr>
                <w:ilvl w:val="0"/>
                <w:numId w:val="30"/>
              </w:numPr>
              <w:pBdr>
                <w:top w:space="0" w:sz="0" w:val="nil"/>
                <w:left w:space="0" w:sz="0" w:val="nil"/>
                <w:bottom w:space="0" w:sz="0" w:val="nil"/>
                <w:right w:space="0" w:sz="0" w:val="nil"/>
                <w:between w:space="0" w:sz="0" w:val="nil"/>
              </w:pBdr>
              <w:shd w:fill="auto" w:val="clear"/>
              <w:spacing w:after="40" w:before="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mental strategies to multiply and divide numbers by 10, 100, 1000 and their multiples</w:t>
            </w:r>
          </w:p>
        </w:tc>
        <w:tc>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C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0C6">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Select and apply efficient mental and written strategies, and appropriate digital technologies, to solve problems involving multiplication and division with whole numbers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(ACMNA123)</w:t>
            </w: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solve word problems involving multiplication and division, eg 'A recipe requires 3 cups of flour for 10 people. How many cups of flour are required for 40 people?'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34"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keepNext w:val="0"/>
              <w:keepLines w:val="1"/>
              <w:pageBreakBefore w:val="0"/>
              <w:widowControl w:val="1"/>
              <w:numPr>
                <w:ilvl w:val="0"/>
                <w:numId w:val="31"/>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appropriate language to compare quantities, eg 'twice as much as', 'half as much as'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33"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keepNext w:val="0"/>
              <w:keepLines w:val="1"/>
              <w:pageBreakBefore w:val="0"/>
              <w:widowControl w:val="1"/>
              <w:numPr>
                <w:ilvl w:val="0"/>
                <w:numId w:val="31"/>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a table or similar organiser to record methods used to solve problems (Communicating, Problem Solving)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9540" cy="99060"/>
                  <wp:effectExtent b="0" l="0" r="0" t="0"/>
                  <wp:docPr id="3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29540" cy="9906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recognise symbols used to record speed in kilometres per hour, eg 80 km/h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35"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solve simple problems involving speed, eg 'How long would it take to travel 600 km if the average speed for the trip is 75 km/h?'</w:t>
            </w:r>
            <w:r w:rsidDel="00000000" w:rsidR="00000000" w:rsidRPr="00000000">
              <w:rPr>
                <w:rtl w:val="0"/>
              </w:rPr>
            </w:r>
          </w:p>
        </w:tc>
        <w:tc>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1">
            <w:pPr>
              <w:pStyle w:val="Heading5"/>
              <w:pageBreakBefore w:val="0"/>
              <w:numPr>
                <w:ilvl w:val="4"/>
                <w:numId w:val="3"/>
              </w:numPr>
              <w:ind w:left="0" w:firstLine="0"/>
              <w:rPr/>
            </w:pPr>
            <w:r w:rsidDel="00000000" w:rsidR="00000000" w:rsidRPr="00000000">
              <w:rPr>
                <w:rtl w:val="0"/>
              </w:rPr>
            </w:r>
          </w:p>
        </w:tc>
        <w:tc>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Area 2a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D5">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0D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0D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applies appropriate problem-solving strategies, including the use of digital technologies, in undertaking investigations</w:t>
            </w:r>
          </w:p>
          <w:p w:rsidR="00000000" w:rsidDel="00000000" w:rsidP="00000000" w:rsidRDefault="00000000" w:rsidRPr="00000000" w14:paraId="000000D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MA3-10MG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the appropriate unit to calculate areas, including areas of squares, rectangles and triangles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9">
            <w:pPr>
              <w:pageBreakBefore w:val="0"/>
              <w:rPr/>
            </w:pPr>
            <w:r w:rsidDel="00000000" w:rsidR="00000000" w:rsidRPr="00000000">
              <w:rPr>
                <w:rtl w:val="0"/>
              </w:rPr>
              <w:t xml:space="preserve">Investigating area of a triangle</w:t>
            </w:r>
          </w:p>
          <w:p w:rsidR="00000000" w:rsidDel="00000000" w:rsidP="00000000" w:rsidRDefault="00000000" w:rsidRPr="00000000" w14:paraId="000000DA">
            <w:pPr>
              <w:pageBreakBefore w:val="0"/>
              <w:rPr/>
            </w:pPr>
            <w:r w:rsidDel="00000000" w:rsidR="00000000" w:rsidRPr="00000000">
              <w:rPr>
                <w:rtl w:val="0"/>
              </w:rPr>
              <w:t xml:space="preserve">Recording method to find area of triangle</w:t>
            </w:r>
          </w:p>
          <w:p w:rsidR="00000000" w:rsidDel="00000000" w:rsidP="00000000" w:rsidRDefault="00000000" w:rsidRPr="00000000" w14:paraId="000000DB">
            <w:pPr>
              <w:pageBreakBefore w:val="0"/>
              <w:rPr/>
            </w:pPr>
            <w:r w:rsidDel="00000000" w:rsidR="00000000" w:rsidRPr="00000000">
              <w:rPr>
                <w:rtl w:val="0"/>
              </w:rPr>
              <w:t xml:space="preserve">Comparing area of triangle and rectangle</w:t>
            </w:r>
          </w:p>
          <w:p w:rsidR="00000000" w:rsidDel="00000000" w:rsidP="00000000" w:rsidRDefault="00000000" w:rsidRPr="00000000" w14:paraId="000000DC">
            <w:pPr>
              <w:pageBreakBefore w:val="0"/>
              <w:rPr/>
            </w:pPr>
            <w:r w:rsidDel="00000000" w:rsidR="00000000" w:rsidRPr="00000000">
              <w:rPr>
                <w:rtl w:val="0"/>
              </w:rPr>
              <w:t xml:space="preserve">Establishing relationship between base length, perpendicular height and area of triangle</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9"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DF">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w:t>
            </w:r>
            <w:r w:rsidDel="00000000" w:rsidR="00000000" w:rsidRPr="00000000">
              <w:rPr>
                <w:rFonts w:ascii="Arial Narrow" w:cs="Arial Narrow" w:eastAsia="Arial Narrow" w:hAnsi="Arial Narrow"/>
                <w:color w:val="e36c0a"/>
                <w:sz w:val="20"/>
                <w:szCs w:val="20"/>
                <w:rtl w:val="0"/>
              </w:rPr>
              <w:t xml:space="preserve"> </w:t>
            </w:r>
            <w:r w:rsidDel="00000000" w:rsidR="00000000" w:rsidRPr="00000000">
              <w:rPr>
                <w:b w:val="1"/>
                <w:sz w:val="20"/>
                <w:szCs w:val="20"/>
                <w:rtl w:val="0"/>
              </w:rPr>
              <w:t xml:space="preserve">area, square centimetre, square metre, dimensions, length, width, base (of triangle), perpendicular height.</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0E3">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0E4">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0E5">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0E6">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0E7">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0E8">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0E9">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0EA">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0EB">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0EC">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0ED">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0EE">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0EF">
      <w:pPr>
        <w:pageBreakBefore w:val="0"/>
        <w:spacing w:after="0" w:line="40" w:lineRule="auto"/>
        <w:rPr>
          <w:b w:val="1"/>
          <w:color w:val="000000"/>
          <w:sz w:val="16"/>
          <w:szCs w:val="16"/>
        </w:rPr>
      </w:pPr>
      <w:r w:rsidDel="00000000" w:rsidR="00000000" w:rsidRPr="00000000">
        <w:rPr>
          <w:rtl w:val="0"/>
        </w:rPr>
      </w:r>
    </w:p>
    <w:tbl>
      <w:tblPr>
        <w:tblStyle w:val="Table5"/>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0F7">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problems involving the comparison of areas using appropriate units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(ACMMG137)</w:t>
            </w:r>
            <w:r w:rsidDel="00000000" w:rsidR="00000000" w:rsidRPr="00000000">
              <w:rPr>
                <w:rtl w:val="0"/>
              </w:rPr>
            </w:r>
          </w:p>
          <w:p w:rsidR="00000000" w:rsidDel="00000000" w:rsidP="00000000" w:rsidRDefault="00000000" w:rsidRPr="00000000" w14:paraId="000000F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investigate the area of a triangle by comparing the area of a given triangle to the area of the rectangle of the same length and perpendicular height, eg use a copy of the given triangle with the given triangle to form a rectangle</w:t>
            </w:r>
          </w:p>
          <w:p w:rsidR="00000000" w:rsidDel="00000000" w:rsidP="00000000" w:rsidRDefault="00000000" w:rsidRPr="00000000" w14:paraId="000000F9">
            <w:pPr>
              <w:keepNext w:val="0"/>
              <w:keepLines w:val="1"/>
              <w:pageBreakBefore w:val="0"/>
              <w:widowControl w:val="1"/>
              <w:numPr>
                <w:ilvl w:val="0"/>
                <w:numId w:val="22"/>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explain the relationship between the area of a triangle and the area of the rectangle of the same length and perpendicular height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39"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establish the relationship between the base length, perpendicular height and area of a triangle</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 </w:t>
            </w:r>
          </w:p>
        </w:tc>
        <w:tc>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F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03">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problems involving the comparison of areas using appropriate units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(ACMMG137)</w:t>
            </w:r>
            <w:r w:rsidDel="00000000" w:rsidR="00000000" w:rsidRPr="00000000">
              <w:rPr>
                <w:rtl w:val="0"/>
              </w:rPr>
            </w:r>
          </w:p>
          <w:p w:rsidR="00000000" w:rsidDel="00000000" w:rsidP="00000000" w:rsidRDefault="00000000" w:rsidRPr="00000000" w14:paraId="0000010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establish the relationship between the base length, perpendicular height and area of a triangle </w:t>
            </w:r>
            <w:r w:rsidDel="00000000" w:rsidR="00000000" w:rsidRPr="00000000">
              <w:rPr>
                <w:rFonts w:ascii="Arimo" w:cs="Arimo" w:eastAsia="Arimo" w:hAnsi="Arimo"/>
                <w:b w:val="0"/>
                <w:i w:val="0"/>
                <w:smallCaps w:val="0"/>
                <w:strike w:val="0"/>
                <w:color w:val="505150"/>
                <w:sz w:val="18"/>
                <w:szCs w:val="18"/>
                <w:u w:val="none"/>
                <w:shd w:fill="auto" w:val="clear"/>
                <w:vertAlign w:val="baseline"/>
              </w:rPr>
              <w:drawing>
                <wp:inline distB="0" distT="0" distL="0" distR="0">
                  <wp:extent cx="137160" cy="106680"/>
                  <wp:effectExtent b="0" l="0" r="0" t="0"/>
                  <wp:docPr id="38"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keepNext w:val="1"/>
              <w:keepLines w:val="1"/>
              <w:pageBreakBefore w:val="0"/>
              <w:widowControl w:val="1"/>
              <w:numPr>
                <w:ilvl w:val="0"/>
                <w:numId w:val="23"/>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using words, the method for finding the area of any triangle, eg 'Area of triangle = </w:t>
            </w:r>
            <w:r w:rsidDel="00000000" w:rsidR="00000000" w:rsidRPr="00000000">
              <w:rPr>
                <w:rFonts w:ascii="Arimo" w:cs="Arimo" w:eastAsia="Arimo" w:hAnsi="Arimo"/>
                <w:b w:val="0"/>
                <w:i w:val="0"/>
                <w:smallCaps w:val="0"/>
                <w:strike w:val="0"/>
                <w:color w:val="000000"/>
                <w:sz w:val="18"/>
                <w:szCs w:val="18"/>
                <w:u w:val="none"/>
                <w:shd w:fill="auto" w:val="clear"/>
                <w:vertAlign w:val="subscript"/>
              </w:rPr>
              <w:drawing>
                <wp:inline distB="0" distT="0" distL="0" distR="0">
                  <wp:extent cx="60960" cy="266700"/>
                  <wp:effectExtent b="0" l="0" r="0" t="0"/>
                  <wp:docPr id="44"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60960" cy="26670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 base × perpendicular height' </w:t>
            </w:r>
            <w:r w:rsidDel="00000000" w:rsidR="00000000" w:rsidRPr="00000000">
              <w:rPr>
                <w:rFonts w:ascii="Arimo" w:cs="Arimo" w:eastAsia="Arimo" w:hAnsi="Arimo"/>
                <w:b w:val="0"/>
                <w:i w:val="0"/>
                <w:smallCaps w:val="0"/>
                <w:strike w:val="0"/>
                <w:color w:val="505150"/>
                <w:sz w:val="18"/>
                <w:szCs w:val="18"/>
                <w:u w:val="none"/>
                <w:shd w:fill="auto" w:val="clear"/>
                <w:vertAlign w:val="baseline"/>
              </w:rPr>
              <w:drawing>
                <wp:inline distB="0" distT="0" distL="0" distR="0">
                  <wp:extent cx="137160" cy="106680"/>
                  <wp:effectExtent b="0" l="0" r="0" t="0"/>
                  <wp:docPr id="42"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37160" cy="1066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0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0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1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1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6"/>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Space 2D 2a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24">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2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12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applies appropriate problem-solving strategies, including the use of digital technologies, in undertaking investigations</w:t>
            </w:r>
          </w:p>
          <w:p w:rsidR="00000000" w:rsidDel="00000000" w:rsidP="00000000" w:rsidRDefault="00000000" w:rsidRPr="00000000" w14:paraId="0000012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MA3-15MG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manipulates, classifies and draws two-dimensional shapes, including equilateral, isosceles and scalene triangles, and describes their properties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8">
            <w:pPr>
              <w:pageBreakBefore w:val="0"/>
              <w:rPr/>
            </w:pPr>
            <w:r w:rsidDel="00000000" w:rsidR="00000000" w:rsidRPr="00000000">
              <w:rPr>
                <w:rtl w:val="0"/>
              </w:rPr>
              <w:t xml:space="preserve">Identifying, determining and drawing the diagonals of 2D shapes</w:t>
            </w:r>
          </w:p>
          <w:p w:rsidR="00000000" w:rsidDel="00000000" w:rsidP="00000000" w:rsidRDefault="00000000" w:rsidRPr="00000000" w14:paraId="00000129">
            <w:pPr>
              <w:pageBreakBefore w:val="0"/>
              <w:rPr/>
            </w:pPr>
            <w:r w:rsidDel="00000000" w:rsidR="00000000" w:rsidRPr="00000000">
              <w:rPr>
                <w:rtl w:val="0"/>
              </w:rPr>
              <w:t xml:space="preserve">Comparing and describing diagonals of different 2D shapes</w:t>
            </w:r>
          </w:p>
          <w:p w:rsidR="00000000" w:rsidDel="00000000" w:rsidP="00000000" w:rsidRDefault="00000000" w:rsidRPr="00000000" w14:paraId="0000012A">
            <w:pPr>
              <w:pageBreakBefore w:val="0"/>
              <w:rPr/>
            </w:pPr>
            <w:r w:rsidDel="00000000" w:rsidR="00000000" w:rsidRPr="00000000">
              <w:rPr>
                <w:rtl w:val="0"/>
              </w:rPr>
              <w:t xml:space="preserve">Identifying and naming parts of a circle </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9"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2D">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w:t>
            </w:r>
            <w:r w:rsidDel="00000000" w:rsidR="00000000" w:rsidRPr="00000000">
              <w:rPr>
                <w:rFonts w:ascii="Arial Narrow" w:cs="Arial Narrow" w:eastAsia="Arial Narrow" w:hAnsi="Arial Narrow"/>
                <w:b w:val="1"/>
                <w:color w:val="e36c0a"/>
                <w:sz w:val="20"/>
                <w:szCs w:val="20"/>
                <w:rtl w:val="0"/>
              </w:rPr>
              <w:t xml:space="preserve"> </w:t>
            </w:r>
            <w:r w:rsidDel="00000000" w:rsidR="00000000" w:rsidRPr="00000000">
              <w:rPr>
                <w:b w:val="1"/>
                <w:sz w:val="20"/>
                <w:szCs w:val="20"/>
                <w:rtl w:val="0"/>
              </w:rPr>
              <w:t xml:space="preserve">area, square centimetre, square metre, dimensions, length, width, base (of triangle), perpendicular height.</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131">
      <w:pPr>
        <w:pageBreakBefore w:val="0"/>
        <w:spacing w:after="0" w:line="40" w:lineRule="auto"/>
        <w:rPr>
          <w:b w:val="1"/>
          <w:color w:val="000000"/>
          <w:sz w:val="16"/>
          <w:szCs w:val="16"/>
        </w:rPr>
      </w:pPr>
      <w:r w:rsidDel="00000000" w:rsidR="00000000" w:rsidRPr="00000000">
        <w:rPr>
          <w:rtl w:val="0"/>
        </w:rPr>
      </w:r>
    </w:p>
    <w:tbl>
      <w:tblPr>
        <w:tblStyle w:val="Table7"/>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3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360" w:right="0" w:hanging="36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the diagonals of two-dimensional shapes</w:t>
            </w:r>
          </w:p>
          <w:p w:rsidR="00000000" w:rsidDel="00000000" w:rsidP="00000000" w:rsidRDefault="00000000" w:rsidRPr="00000000" w14:paraId="0000013A">
            <w:pPr>
              <w:keepNext w:val="1"/>
              <w:keepLines w:val="1"/>
              <w:pageBreakBefore w:val="0"/>
              <w:widowControl w:val="1"/>
              <w:numPr>
                <w:ilvl w:val="0"/>
                <w:numId w:val="24"/>
              </w:numPr>
              <w:pBdr>
                <w:top w:space="0" w:sz="0" w:val="nil"/>
                <w:left w:space="0" w:sz="0" w:val="nil"/>
                <w:bottom w:space="0" w:sz="0" w:val="nil"/>
                <w:right w:space="0" w:sz="0" w:val="nil"/>
                <w:between w:space="0" w:sz="0" w:val="nil"/>
              </w:pBdr>
              <w:shd w:fill="auto" w:val="clear"/>
              <w:spacing w:after="40" w:before="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and name 'diagonals' of convex two-dimensional shapes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47"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keepNext w:val="0"/>
              <w:keepLines w:val="1"/>
              <w:pageBreakBefore w:val="0"/>
              <w:widowControl w:val="1"/>
              <w:numPr>
                <w:ilvl w:val="0"/>
                <w:numId w:val="26"/>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the endpoints of the diagonals of a shape as the vertices of the shape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45"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keepNext w:val="0"/>
              <w:keepLines w:val="1"/>
              <w:pageBreakBefore w:val="0"/>
              <w:widowControl w:val="1"/>
              <w:numPr>
                <w:ilvl w:val="0"/>
                <w:numId w:val="25"/>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determine and draw all the diagonals of convex two-dimensional shapes</w:t>
            </w:r>
          </w:p>
        </w:tc>
        <w:tc>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4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4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360" w:right="0" w:hanging="36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the diagonals of two-dimensional shape</w:t>
            </w:r>
          </w:p>
          <w:p w:rsidR="00000000" w:rsidDel="00000000" w:rsidP="00000000" w:rsidRDefault="00000000" w:rsidRPr="00000000" w14:paraId="00000146">
            <w:pPr>
              <w:keepNext w:val="1"/>
              <w:keepLines w:val="1"/>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and describe diagonals of different convex two-dimensional shapes </w:t>
            </w:r>
          </w:p>
          <w:p w:rsidR="00000000" w:rsidDel="00000000" w:rsidP="00000000" w:rsidRDefault="00000000" w:rsidRPr="00000000" w14:paraId="00000147">
            <w:pPr>
              <w:keepNext w:val="1"/>
              <w:keepLines w:val="1"/>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measurement to determine which of the special quadrilaterals have diagonals that are equal in length (Problem Solving)</w:t>
            </w:r>
          </w:p>
          <w:p w:rsidR="00000000" w:rsidDel="00000000" w:rsidP="00000000" w:rsidRDefault="00000000" w:rsidRPr="00000000" w14:paraId="00000148">
            <w:pPr>
              <w:keepNext w:val="1"/>
              <w:keepLines w:val="1"/>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determine whether any of the diagonals of a particular shape are also lines (axes) of symmetry of the shape (Problem Solving)</w:t>
            </w:r>
          </w:p>
        </w:tc>
        <w:tc>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4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5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360" w:right="0" w:hanging="36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and name parts of circles</w:t>
            </w:r>
          </w:p>
          <w:p w:rsidR="00000000" w:rsidDel="00000000" w:rsidP="00000000" w:rsidRDefault="00000000" w:rsidRPr="00000000" w14:paraId="00000152">
            <w:pPr>
              <w:keepNext w:val="1"/>
              <w:keepLines w:val="1"/>
              <w:pageBreakBefore w:val="0"/>
              <w:widowControl w:val="1"/>
              <w:numPr>
                <w:ilvl w:val="0"/>
                <w:numId w:val="19"/>
              </w:numPr>
              <w:pBdr>
                <w:top w:space="0" w:sz="0" w:val="nil"/>
                <w:left w:space="0" w:sz="0" w:val="nil"/>
                <w:bottom w:space="0" w:sz="0" w:val="nil"/>
                <w:right w:space="0" w:sz="0" w:val="nil"/>
                <w:between w:space="0" w:sz="0" w:val="nil"/>
              </w:pBdr>
              <w:shd w:fill="auto" w:val="clear"/>
              <w:spacing w:after="40" w:before="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create a circle by finding points that are all the same distance from a fixed point (the centre)</w:t>
            </w:r>
          </w:p>
          <w:p w:rsidR="00000000" w:rsidDel="00000000" w:rsidP="00000000" w:rsidRDefault="00000000" w:rsidRPr="00000000" w14:paraId="0000015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identify and name parts of a circle, including the centre, radius, diameter, circumference, sector, semicircle and quadrant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46"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37160" cy="1066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5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9">
            <w:pPr>
              <w:pStyle w:val="Heading5"/>
              <w:pageBreakBefore w:val="0"/>
              <w:numPr>
                <w:ilvl w:val="4"/>
                <w:numId w:val="3"/>
              </w:numPr>
              <w:ind w:left="0" w:firstLine="0"/>
              <w:rPr/>
            </w:pPr>
            <w:r w:rsidDel="00000000" w:rsidR="00000000" w:rsidRPr="00000000">
              <w:rPr>
                <w:rtl w:val="0"/>
              </w:rPr>
            </w:r>
          </w:p>
        </w:tc>
        <w:tc>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5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5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6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6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8"/>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Fractions and Decimals 2a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70">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7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17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applies appropriate problem-solving strategies, including the use of digital technologies, in undertaking investigations</w:t>
            </w:r>
          </w:p>
          <w:p w:rsidR="00000000" w:rsidDel="00000000" w:rsidP="00000000" w:rsidRDefault="00000000" w:rsidRPr="00000000" w14:paraId="0000017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gives a valid reason for supporting one possible solution over another</w:t>
            </w:r>
          </w:p>
          <w:p w:rsidR="00000000" w:rsidDel="00000000" w:rsidP="00000000" w:rsidRDefault="00000000" w:rsidRPr="00000000" w14:paraId="0000017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MA3-7NA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compares, orders and calculates with fractions, decimals and percentages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75">
            <w:pPr>
              <w:pageBreakBefore w:val="0"/>
              <w:rPr/>
            </w:pPr>
            <w:r w:rsidDel="00000000" w:rsidR="00000000" w:rsidRPr="00000000">
              <w:rPr>
                <w:rtl w:val="0"/>
              </w:rPr>
              <w:t xml:space="preserve">Modelling, comparing and representing fractions</w:t>
            </w:r>
          </w:p>
          <w:p w:rsidR="00000000" w:rsidDel="00000000" w:rsidP="00000000" w:rsidRDefault="00000000" w:rsidRPr="00000000" w14:paraId="00000176">
            <w:pPr>
              <w:pageBreakBefore w:val="0"/>
              <w:rPr/>
            </w:pPr>
            <w:r w:rsidDel="00000000" w:rsidR="00000000" w:rsidRPr="00000000">
              <w:rPr>
                <w:rtl w:val="0"/>
              </w:rPr>
              <w:t xml:space="preserve">Comparing and ordering fractions</w:t>
            </w:r>
          </w:p>
          <w:p w:rsidR="00000000" w:rsidDel="00000000" w:rsidP="00000000" w:rsidRDefault="00000000" w:rsidRPr="00000000" w14:paraId="00000177">
            <w:pPr>
              <w:pageBreakBefore w:val="0"/>
              <w:rPr/>
            </w:pPr>
            <w:r w:rsidDel="00000000" w:rsidR="00000000" w:rsidRPr="00000000">
              <w:rPr>
                <w:rtl w:val="0"/>
              </w:rPr>
              <w:t xml:space="preserve">Generating and recording equivalent fractions</w:t>
            </w:r>
          </w:p>
          <w:p w:rsidR="00000000" w:rsidDel="00000000" w:rsidP="00000000" w:rsidRDefault="00000000" w:rsidRPr="00000000" w14:paraId="00000178">
            <w:pPr>
              <w:pageBreakBefore w:val="0"/>
              <w:rPr/>
            </w:pPr>
            <w:r w:rsidDel="00000000" w:rsidR="00000000" w:rsidRPr="00000000">
              <w:rPr>
                <w:rtl w:val="0"/>
              </w:rPr>
              <w:t xml:space="preserve">Adding and subtracting fractions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9"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7B">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w:t>
            </w:r>
            <w:r w:rsidDel="00000000" w:rsidR="00000000" w:rsidRPr="00000000">
              <w:rPr>
                <w:rFonts w:ascii="Arial Narrow" w:cs="Arial Narrow" w:eastAsia="Arial Narrow" w:hAnsi="Arial Narrow"/>
                <w:b w:val="1"/>
                <w:color w:val="e36c0a"/>
                <w:sz w:val="20"/>
                <w:szCs w:val="20"/>
                <w:rtl w:val="0"/>
              </w:rPr>
              <w:t xml:space="preserve"> </w:t>
            </w:r>
            <w:r w:rsidDel="00000000" w:rsidR="00000000" w:rsidRPr="00000000">
              <w:rPr>
                <w:b w:val="1"/>
                <w:sz w:val="20"/>
                <w:szCs w:val="20"/>
                <w:rtl w:val="0"/>
              </w:rPr>
              <w:t xml:space="preserve">whole, equal parts, half, quarter, eighth, third, sixth, twelfth, fifth, tenth, hundredth, thousandth, fraction, numerator, denominator, mixed numeral, whole number, number line, proper fraction, improper fraction, is equal to, equivalent, ascending order, descending order, simplest form, decimal, decimal point, digit, round to, decimal places, dollars, cents, best buy, percent, percentage, discount, sale price.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17F">
      <w:pPr>
        <w:pageBreakBefore w:val="0"/>
        <w:spacing w:after="0" w:line="40" w:lineRule="auto"/>
        <w:rPr>
          <w:b w:val="1"/>
          <w:color w:val="000000"/>
          <w:sz w:val="16"/>
          <w:szCs w:val="16"/>
        </w:rPr>
      </w:pPr>
      <w:r w:rsidDel="00000000" w:rsidR="00000000" w:rsidRPr="00000000">
        <w:rPr>
          <w:rtl w:val="0"/>
        </w:rPr>
      </w:r>
    </w:p>
    <w:tbl>
      <w:tblPr>
        <w:tblStyle w:val="Table9"/>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87">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fractions with related denominators and locate and represent them on a number line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(ACMNA125)</w:t>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510" w:right="0" w:hanging="176"/>
              <w:jc w:val="left"/>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507365</wp:posOffset>
                  </wp:positionH>
                  <wp:positionV relativeFrom="paragraph">
                    <wp:posOffset>14605</wp:posOffset>
                  </wp:positionV>
                  <wp:extent cx="1297940" cy="596900"/>
                  <wp:effectExtent b="0" l="0" r="0" t="0"/>
                  <wp:wrapSquare wrapText="bothSides" distB="0" distT="0" distL="114300" distR="114300"/>
                  <wp:docPr id="5"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297940" cy="596900"/>
                          </a:xfrm>
                          <a:prstGeom prst="rect"/>
                          <a:ln/>
                        </pic:spPr>
                      </pic:pic>
                    </a:graphicData>
                  </a:graphic>
                </wp:anchor>
              </w:drawing>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510" w:right="0" w:hanging="176"/>
              <w:jc w:val="left"/>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176"/>
              <w:jc w:val="left"/>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model, compare and represent fractions with denominator of 2, 3, 4, 5, 6, 8, 10, 12 and 100 of a whole object, a whole shape and a collection of objects</w:t>
            </w:r>
          </w:p>
          <w:p w:rsidR="00000000" w:rsidDel="00000000" w:rsidP="00000000" w:rsidRDefault="00000000" w:rsidRPr="00000000" w14:paraId="0000018C">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the relative size of fractions drawn on the same diagram, eg </w:t>
              <w:br w:type="textWrapping"/>
              <w:t xml:space="preserve">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48"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keepNext w:val="0"/>
              <w:keepLines w:val="1"/>
              <w:pageBreakBefore w:val="0"/>
              <w:widowControl w:val="1"/>
              <w:numPr>
                <w:ilvl w:val="0"/>
                <w:numId w:val="20"/>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and order simple fractions with related denominators using strategies such as diagrams, the number line, or equivalent fractions, eg write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853440" cy="266700"/>
                  <wp:effectExtent b="0" l="0" r="0" t="0"/>
                  <wp:docPr id="49"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853440" cy="26670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and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137160" cy="266700"/>
                  <wp:effectExtent b="0" l="0" r="0" t="0"/>
                  <wp:docPr id="50"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137160" cy="26670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in ascending order</w:t>
            </w:r>
          </w:p>
        </w:tc>
        <w:tc>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9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96">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fractions with related denominators and locate and represent them on a number line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(ACMNA125)</w:t>
            </w:r>
            <w:r w:rsidDel="00000000" w:rsidR="00000000" w:rsidRPr="00000000">
              <w:rPr>
                <w:rtl w:val="0"/>
              </w:rPr>
            </w:r>
          </w:p>
          <w:p w:rsidR="00000000" w:rsidDel="00000000" w:rsidP="00000000" w:rsidRDefault="00000000" w:rsidRPr="00000000" w14:paraId="00000197">
            <w:pPr>
              <w:keepNext w:val="1"/>
              <w:keepLines w:val="1"/>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find equivalent fractions by re-dividing the whole, using diagrams and number lines, eg </w:t>
              <w:br w:type="textWrapping"/>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886239" cy="605120"/>
                  <wp:effectExtent b="0" l="0" r="0" t="0"/>
                  <wp:docPr id="51"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886239" cy="60512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keepNext w:val="1"/>
              <w:keepLines w:val="1"/>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equivalent fractions using diagrams and numerals</w:t>
            </w:r>
          </w:p>
          <w:p w:rsidR="00000000" w:rsidDel="00000000" w:rsidP="00000000" w:rsidRDefault="00000000" w:rsidRPr="00000000" w14:paraId="00000199">
            <w:pPr>
              <w:keepNext w:val="1"/>
              <w:keepLines w:val="1"/>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develop mental strategies for generating equivalent fractions, such as multiplying or dividing the numerator and the denominator by the same number,</w:t>
              <w:br w:type="textWrapping"/>
              <w:br w:type="textWrapping"/>
              <w:t xml:space="preserve">eg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1821180" cy="266700"/>
                  <wp:effectExtent b="0" l="0" r="0" t="0"/>
                  <wp:docPr id="52"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1821180" cy="26670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ie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1341120" cy="266700"/>
                  <wp:effectExtent b="0" l="0" r="0" t="0"/>
                  <wp:docPr id="53" name="image23.png"/>
                  <a:graphic>
                    <a:graphicData uri="http://schemas.openxmlformats.org/drawingml/2006/picture">
                      <pic:pic>
                        <pic:nvPicPr>
                          <pic:cNvPr id="0" name="image23.png"/>
                          <pic:cNvPicPr preferRelativeResize="0"/>
                        </pic:nvPicPr>
                        <pic:blipFill>
                          <a:blip r:embed="rId16"/>
                          <a:srcRect b="0" l="0" r="0" t="0"/>
                          <a:stretch>
                            <a:fillRect/>
                          </a:stretch>
                        </pic:blipFill>
                        <pic:spPr>
                          <a:xfrm>
                            <a:off x="0" y="0"/>
                            <a:ext cx="134112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explain or demonstrate why two fractions are or are not equivalent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54"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9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A3">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fractions with related denominators and locate and represent them on a number line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(ACMNA125)</w:t>
            </w:r>
            <w:r w:rsidDel="00000000" w:rsidR="00000000" w:rsidRPr="00000000">
              <w:rPr>
                <w:rtl w:val="0"/>
              </w:rPr>
            </w:r>
          </w:p>
          <w:p w:rsidR="00000000" w:rsidDel="00000000" w:rsidP="00000000" w:rsidRDefault="00000000" w:rsidRPr="00000000" w14:paraId="000001A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write fractions in their 'simplest form' by dividing the numerator and the denominator by a common factor, eg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922020" cy="266700"/>
                  <wp:effectExtent b="0" l="0" r="0" t="0"/>
                  <wp:docPr id="22"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92202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a fraction in its simplest form represents the same value as the original fraction (Reasoning)</w:t>
            </w:r>
          </w:p>
          <w:p w:rsidR="00000000" w:rsidDel="00000000" w:rsidP="00000000" w:rsidRDefault="00000000" w:rsidRPr="00000000" w14:paraId="000001A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870" w:right="0" w:hanging="360"/>
              <w:jc w:val="left"/>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apply knowledge of equivalent fractions to convert between units of time, eg 15 minutes is the same as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137160" cy="274320"/>
                  <wp:effectExtent b="0" l="0" r="0" t="0"/>
                  <wp:docPr id="23"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137160" cy="274320"/>
                          </a:xfrm>
                          <a:prstGeom prst="rect"/>
                          <a:ln/>
                        </pic:spPr>
                      </pic:pic>
                    </a:graphicData>
                  </a:graphic>
                </wp:inline>
              </w:drawing>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 of an hour, which is the same as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60960" cy="266700"/>
                  <wp:effectExtent b="0" l="0" r="0" t="0"/>
                  <wp:docPr id="24"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60960" cy="266700"/>
                          </a:xfrm>
                          <a:prstGeom prst="rect"/>
                          <a:ln/>
                        </pic:spPr>
                      </pic:pic>
                    </a:graphicData>
                  </a:graphic>
                </wp:inline>
              </w:drawing>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 of an hour (Problem Solving)</w:t>
            </w:r>
          </w:p>
        </w:tc>
        <w:tc>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A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AC">
            <w:pPr>
              <w:pStyle w:val="Heading5"/>
              <w:pageBreakBefore w:val="0"/>
              <w:numPr>
                <w:ilvl w:val="4"/>
                <w:numId w:val="3"/>
              </w:numPr>
              <w:ind w:left="0" w:firstLine="0"/>
              <w:rPr/>
            </w:pPr>
            <w:r w:rsidDel="00000000" w:rsidR="00000000" w:rsidRPr="00000000">
              <w:rPr>
                <w:rtl w:val="0"/>
              </w:rPr>
            </w:r>
          </w:p>
        </w:tc>
        <w:tc>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1AF">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problems involving addition and subtraction of fractions with the same or related denominators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(ACMNA126)</w:t>
            </w:r>
            <w:r w:rsidDel="00000000" w:rsidR="00000000" w:rsidRPr="00000000">
              <w:rPr>
                <w:rtl w:val="0"/>
              </w:rPr>
            </w:r>
          </w:p>
          <w:p w:rsidR="00000000" w:rsidDel="00000000" w:rsidP="00000000" w:rsidRDefault="00000000" w:rsidRPr="00000000" w14:paraId="000001B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add and subtract fractions, including mixed numerals, where one denominator is the same as, or a multiple of, the other, eg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297180" cy="266700"/>
                  <wp:effectExtent b="0" l="0" r="0" t="0"/>
                  <wp:docPr id="25"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297180" cy="266700"/>
                          </a:xfrm>
                          <a:prstGeom prst="rect"/>
                          <a:ln/>
                        </pic:spPr>
                      </pic:pic>
                    </a:graphicData>
                  </a:graphic>
                </wp:inline>
              </w:drawing>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411480" cy="160020"/>
                  <wp:effectExtent b="0" l="0" r="0" t="0"/>
                  <wp:docPr id="26"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411480" cy="160020"/>
                          </a:xfrm>
                          <a:prstGeom prst="rect"/>
                          <a:ln/>
                        </pic:spPr>
                      </pic:pic>
                    </a:graphicData>
                  </a:graphic>
                </wp:inline>
              </w:drawing>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358140" cy="266700"/>
                  <wp:effectExtent b="0" l="0" r="0" t="0"/>
                  <wp:docPr id="27"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35814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convert an answer that is an improper fraction to a mixed numeral (Communicating)</w:t>
            </w:r>
          </w:p>
          <w:p w:rsidR="00000000" w:rsidDel="00000000" w:rsidP="00000000" w:rsidRDefault="00000000" w:rsidRPr="00000000" w14:paraId="000001B2">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knowledge of equivalence to simplify answers when adding and subtracting fractions (Communicating, Reasoning)</w:t>
            </w:r>
          </w:p>
          <w:p w:rsidR="00000000" w:rsidDel="00000000" w:rsidP="00000000" w:rsidRDefault="00000000" w:rsidRPr="00000000" w14:paraId="000001B3">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improper fractions may sometimes make calculations involving mixed numerals easier (Communicating)</w:t>
            </w:r>
          </w:p>
        </w:tc>
        <w:tc>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B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1BC">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Solve problems involving addition and subtraction of fractions with the same or related denominators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(ACMNA126)</w:t>
            </w:r>
            <w:r w:rsidDel="00000000" w:rsidR="00000000" w:rsidRPr="00000000">
              <w:rPr>
                <w:rtl w:val="0"/>
              </w:rPr>
            </w:r>
          </w:p>
          <w:p w:rsidR="00000000" w:rsidDel="00000000" w:rsidP="00000000" w:rsidRDefault="00000000" w:rsidRPr="00000000" w14:paraId="000001B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solve word problems involving the addition and subtraction of fractions where one denominator is the same as, or a multiple of, the other, eg 'I ate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60960" cy="266700"/>
                  <wp:effectExtent b="0" l="0" r="0" t="0"/>
                  <wp:docPr id="28"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60960" cy="266700"/>
                          </a:xfrm>
                          <a:prstGeom prst="rect"/>
                          <a:ln/>
                        </pic:spPr>
                      </pic:pic>
                    </a:graphicData>
                  </a:graphic>
                </wp:inline>
              </w:drawing>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 of a cake and my friend ate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60960" cy="266700"/>
                  <wp:effectExtent b="0" l="0" r="0" t="0"/>
                  <wp:docPr id="29"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60960" cy="266700"/>
                          </a:xfrm>
                          <a:prstGeom prst="rect"/>
                          <a:ln/>
                        </pic:spPr>
                      </pic:pic>
                    </a:graphicData>
                  </a:graphic>
                </wp:inline>
              </w:drawing>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 of the cake. What fraction of the cake remains?'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30"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37160" cy="106680"/>
                          </a:xfrm>
                          <a:prstGeom prst="rect"/>
                          <a:ln/>
                        </pic:spPr>
                      </pic:pic>
                    </a:graphicData>
                  </a:graphic>
                </wp:inline>
              </w:drawing>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31"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multiply simple fractions by whole numbers using repeated addition, leading to a rule,</w:t>
              <w:br w:type="textWrapping"/>
              <w:t xml:space="preserve">eg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1569720" cy="274320"/>
                  <wp:effectExtent b="0" l="0" r="0" t="0"/>
                  <wp:docPr id="12"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1569720" cy="2743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C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6</w:t>
            </w:r>
          </w:p>
        </w:tc>
        <w:tc>
          <w:tcPr/>
          <w:p w:rsidR="00000000" w:rsidDel="00000000" w:rsidP="00000000" w:rsidRDefault="00000000" w:rsidRPr="00000000" w14:paraId="000001C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problems involving addition and subtraction of fractions with the same or related denominators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(ACMNA126)</w:t>
            </w:r>
            <w:r w:rsidDel="00000000" w:rsidR="00000000" w:rsidRPr="00000000">
              <w:rPr>
                <w:rtl w:val="0"/>
              </w:rPr>
            </w:r>
          </w:p>
          <w:p w:rsidR="00000000" w:rsidDel="00000000" w:rsidP="00000000" w:rsidRDefault="00000000" w:rsidRPr="00000000" w14:paraId="000001C8">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Find a simple fraction of a quantity where the result is a whole number, with and without the use of digital technologies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(ACMNA127)</w:t>
            </w:r>
            <w:r w:rsidDel="00000000" w:rsidR="00000000" w:rsidRPr="00000000">
              <w:rPr>
                <w:rtl w:val="0"/>
              </w:rPr>
            </w:r>
          </w:p>
          <w:p w:rsidR="00000000" w:rsidDel="00000000" w:rsidP="00000000" w:rsidRDefault="00000000" w:rsidRPr="00000000" w14:paraId="000001C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calculate unit fractions of collections, with and without the use of digital technologies, eg calculate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60960" cy="266700"/>
                  <wp:effectExtent b="0" l="0" r="0" t="0"/>
                  <wp:docPr id="13"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60960" cy="266700"/>
                          </a:xfrm>
                          <a:prstGeom prst="rect"/>
                          <a:ln/>
                        </pic:spPr>
                      </pic:pic>
                    </a:graphicData>
                  </a:graphic>
                </wp:inline>
              </w:drawing>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 of 30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9540" cy="99060"/>
                  <wp:effectExtent b="0" l="0" r="0" t="0"/>
                  <wp:docPr id="1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29540" cy="9906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connection between finding a unit fraction of a collection and the operation of division (Communicating, Problem Solving)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15"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calculate a simple fraction of a collection/quantity, with and without the use of digital technologies, eg calculate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60960" cy="266700"/>
                  <wp:effectExtent b="0" l="0" r="0" t="0"/>
                  <wp:docPr id="16"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60960" cy="266700"/>
                          </a:xfrm>
                          <a:prstGeom prst="rect"/>
                          <a:ln/>
                        </pic:spPr>
                      </pic:pic>
                    </a:graphicData>
                  </a:graphic>
                </wp:inline>
              </w:drawing>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 of 30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9540" cy="99060"/>
                  <wp:effectExtent b="0" l="0" r="0" t="0"/>
                  <wp:docPr id="1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29540" cy="99060"/>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explain how unit fractions can be used in the calculation of simple fractions of collections/quantities, eg 'To calculate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60960" cy="266700"/>
                  <wp:effectExtent b="0" l="0" r="0" t="0"/>
                  <wp:docPr id="18"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60960" cy="26670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of a quantity, I found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60960" cy="266700"/>
                  <wp:effectExtent b="0" l="0" r="0" t="0"/>
                  <wp:docPr id="19"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60960" cy="26670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of the collection first and then multiplied by 3'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20"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keepNext w:val="1"/>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word problems involving a fraction of a collection/quantity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21"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37160" cy="1066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D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D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D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D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D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0"/>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Volume and Capacity 2a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EC">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E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1E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applies appropriate problem-solving strategies, including the use of digital technologies, in undertaking investigations</w:t>
            </w:r>
          </w:p>
          <w:p w:rsidR="00000000" w:rsidDel="00000000" w:rsidP="00000000" w:rsidRDefault="00000000" w:rsidRPr="00000000" w14:paraId="000001E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gives a valid reason for supporting one possible solution over another</w:t>
            </w:r>
          </w:p>
          <w:p w:rsidR="00000000" w:rsidDel="00000000" w:rsidP="00000000" w:rsidRDefault="00000000" w:rsidRPr="00000000" w14:paraId="000001F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MA3-11MG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the appropriate unit to estimate, measure and calculate volumes and capacities, and converts between units of capacity</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F1">
            <w:pPr>
              <w:pageBreakBefore w:val="0"/>
              <w:rPr/>
            </w:pPr>
            <w:r w:rsidDel="00000000" w:rsidR="00000000" w:rsidRPr="00000000">
              <w:rPr>
                <w:rtl w:val="0"/>
              </w:rPr>
              <w:t xml:space="preserve">Selecting appropriate units to measure volume and capacity</w:t>
            </w:r>
          </w:p>
          <w:p w:rsidR="00000000" w:rsidDel="00000000" w:rsidP="00000000" w:rsidRDefault="00000000" w:rsidRPr="00000000" w14:paraId="000001F2">
            <w:pPr>
              <w:pageBreakBefore w:val="0"/>
              <w:rPr/>
            </w:pPr>
            <w:r w:rsidDel="00000000" w:rsidR="00000000" w:rsidRPr="00000000">
              <w:rPr>
                <w:rtl w:val="0"/>
              </w:rPr>
              <w:t xml:space="preserve">Converting between cubic centimetres/meters to millilitres/litres</w:t>
            </w:r>
          </w:p>
          <w:p w:rsidR="00000000" w:rsidDel="00000000" w:rsidP="00000000" w:rsidRDefault="00000000" w:rsidRPr="00000000" w14:paraId="000001F3">
            <w:pPr>
              <w:pageBreakBefore w:val="0"/>
              <w:rPr/>
            </w:pPr>
            <w:r w:rsidDel="00000000" w:rsidR="00000000" w:rsidRPr="00000000">
              <w:rPr>
                <w:rtl w:val="0"/>
              </w:rPr>
              <w:t xml:space="preserve">Recognising equivalence between whole number and decimal notation for measurement of capacity</w:t>
            </w:r>
          </w:p>
          <w:p w:rsidR="00000000" w:rsidDel="00000000" w:rsidP="00000000" w:rsidRDefault="00000000" w:rsidRPr="00000000" w14:paraId="000001F4">
            <w:pPr>
              <w:pageBreakBefore w:val="0"/>
              <w:rPr/>
            </w:pPr>
            <w:r w:rsidDel="00000000" w:rsidR="00000000" w:rsidRPr="00000000">
              <w:rPr>
                <w:rtl w:val="0"/>
              </w:rPr>
              <w:t xml:space="preserve">Recording measurements of volume and capacity</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9"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F7">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w:t>
            </w:r>
            <w:r w:rsidDel="00000000" w:rsidR="00000000" w:rsidRPr="00000000">
              <w:rPr>
                <w:rFonts w:ascii="Arial Narrow" w:cs="Arial Narrow" w:eastAsia="Arial Narrow" w:hAnsi="Arial Narrow"/>
                <w:b w:val="1"/>
                <w:color w:val="e36c0a"/>
                <w:sz w:val="20"/>
                <w:szCs w:val="20"/>
                <w:rtl w:val="0"/>
              </w:rPr>
              <w:t xml:space="preserve"> </w:t>
            </w:r>
            <w:r w:rsidDel="00000000" w:rsidR="00000000" w:rsidRPr="00000000">
              <w:rPr>
                <w:b w:val="1"/>
                <w:sz w:val="20"/>
                <w:szCs w:val="20"/>
                <w:rtl w:val="0"/>
              </w:rPr>
              <w:t xml:space="preserve">capacity, container, litre, millilitre, volume, dimensions, length, width, height, layers, cubic centimetre, cubic metre.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1FB">
      <w:pPr>
        <w:pageBreakBefore w:val="0"/>
        <w:spacing w:after="0" w:line="40" w:lineRule="auto"/>
        <w:rPr>
          <w:b w:val="1"/>
          <w:color w:val="000000"/>
          <w:sz w:val="16"/>
          <w:szCs w:val="16"/>
        </w:rPr>
      </w:pPr>
      <w:r w:rsidDel="00000000" w:rsidR="00000000" w:rsidRPr="00000000">
        <w:rPr>
          <w:rtl w:val="0"/>
        </w:rPr>
      </w:r>
    </w:p>
    <w:tbl>
      <w:tblPr>
        <w:tblStyle w:val="Table11"/>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03">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Connect volume and capacity and their units of measurement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(ACMMG138)</w:t>
            </w:r>
            <w:r w:rsidDel="00000000" w:rsidR="00000000" w:rsidRPr="00000000">
              <w:rPr>
                <w:rtl w:val="0"/>
              </w:rPr>
            </w:r>
          </w:p>
          <w:p w:rsidR="00000000" w:rsidDel="00000000" w:rsidP="00000000" w:rsidRDefault="00000000" w:rsidRPr="00000000" w14:paraId="00000204">
            <w:pPr>
              <w:keepNext w:val="1"/>
              <w:keepLines w:val="1"/>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select the appropriate unit to measure volume and capacity</w:t>
            </w:r>
          </w:p>
          <w:p w:rsidR="00000000" w:rsidDel="00000000" w:rsidP="00000000" w:rsidRDefault="00000000" w:rsidRPr="00000000" w14:paraId="00000205">
            <w:pPr>
              <w:keepNext w:val="1"/>
              <w:keepLines w:val="1"/>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demonstrate that a cube of side 10 cm will displace 1 litre of water </w:t>
            </w:r>
          </w:p>
          <w:p w:rsidR="00000000" w:rsidDel="00000000" w:rsidP="00000000" w:rsidRDefault="00000000" w:rsidRPr="00000000" w14:paraId="00000206">
            <w:pPr>
              <w:keepNext w:val="1"/>
              <w:keepLines w:val="1"/>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demonstrate, by using a medicine cup, that a cube of side 1 cm will displace 1 mL of water</w:t>
            </w:r>
          </w:p>
          <w:p w:rsidR="00000000" w:rsidDel="00000000" w:rsidP="00000000" w:rsidRDefault="00000000" w:rsidRPr="00000000" w14:paraId="00000207">
            <w:pPr>
              <w:keepNext w:val="1"/>
              <w:keepLines w:val="1"/>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equate 1 cubic centimetre to 1 millilitre and 1000 cubic centimetres to 1 litre</w:t>
            </w:r>
          </w:p>
          <w:p w:rsidR="00000000" w:rsidDel="00000000" w:rsidP="00000000" w:rsidRDefault="00000000" w:rsidRPr="00000000" w14:paraId="00000208">
            <w:pPr>
              <w:keepNext w:val="1"/>
              <w:keepLines w:val="1"/>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find the volumes of irregular solids in cubic centimetres using a displacement strategy</w:t>
            </w:r>
          </w:p>
        </w:tc>
        <w:tc>
          <w:tcPr/>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0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11">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Connect decimal representations to the metric system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(ACMMG135)</w:t>
            </w:r>
            <w:r w:rsidDel="00000000" w:rsidR="00000000" w:rsidRPr="00000000">
              <w:rPr>
                <w:rtl w:val="0"/>
              </w:rPr>
            </w:r>
          </w:p>
          <w:p w:rsidR="00000000" w:rsidDel="00000000" w:rsidP="00000000" w:rsidRDefault="00000000" w:rsidRPr="00000000" w14:paraId="00000212">
            <w:pPr>
              <w:keepNext w:val="1"/>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the equivalence of whole-number and decimal representations of measurements of capacities, eg 375 mL is the same as 0.375 L</w:t>
            </w:r>
          </w:p>
          <w:p w:rsidR="00000000" w:rsidDel="00000000" w:rsidP="00000000" w:rsidRDefault="00000000" w:rsidRPr="00000000" w14:paraId="00000213">
            <w:pPr>
              <w:keepNext w:val="1"/>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interpret decimal notation for volumes and capacities, eg 8.7 L is the same as 8 litres and 700 millilitres</w:t>
            </w:r>
          </w:p>
          <w:p w:rsidR="00000000" w:rsidDel="00000000" w:rsidP="00000000" w:rsidRDefault="00000000" w:rsidRPr="00000000" w14:paraId="00000214">
            <w:pPr>
              <w:keepNext w:val="1"/>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volume and capacity using decimal notation to three decimal places, eg 1.275 L</w:t>
            </w:r>
          </w:p>
        </w:tc>
        <w:tc>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1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896" w:right="0" w:hanging="175.99999999999994"/>
              <w:jc w:val="left"/>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2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3">
            <w:pPr>
              <w:pStyle w:val="Heading5"/>
              <w:pageBreakBefore w:val="0"/>
              <w:numPr>
                <w:ilvl w:val="4"/>
                <w:numId w:val="3"/>
              </w:numPr>
              <w:ind w:left="0" w:firstLine="0"/>
              <w:rPr/>
            </w:pPr>
            <w:r w:rsidDel="00000000" w:rsidR="00000000" w:rsidRPr="00000000">
              <w:rPr>
                <w:rtl w:val="0"/>
              </w:rPr>
            </w:r>
          </w:p>
        </w:tc>
        <w:tc>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25">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226">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227">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228">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229">
      <w:pPr>
        <w:pageBreakBefore w:val="0"/>
        <w:spacing w:after="0" w:line="40" w:lineRule="auto"/>
        <w:rPr>
          <w:b w:val="1"/>
          <w:color w:val="000000"/>
          <w:sz w:val="16"/>
          <w:szCs w:val="16"/>
        </w:rPr>
      </w:pPr>
      <w:r w:rsidDel="00000000" w:rsidR="00000000" w:rsidRPr="00000000">
        <w:rPr>
          <w:rtl w:val="0"/>
        </w:rPr>
      </w:r>
    </w:p>
    <w:tbl>
      <w:tblPr>
        <w:tblStyle w:val="Table12"/>
        <w:tblW w:w="15730.0" w:type="dxa"/>
        <w:jc w:val="left"/>
        <w:tblInd w:w="0.0" w:type="dxa"/>
        <w:tblBorders>
          <w:top w:color="000000" w:space="0" w:sz="4" w:val="single"/>
          <w:left w:color="000000" w:space="0" w:sz="4" w:val="single"/>
          <w:bottom w:color="000000" w:space="0" w:sz="4" w:val="single"/>
          <w:right w:color="000000" w:space="0" w:sz="4" w:val="single"/>
        </w:tblBorders>
        <w:tblLayout w:type="fixed"/>
        <w:tblLook w:val="0400"/>
      </w:tblPr>
      <w:tblGrid>
        <w:gridCol w:w="4968"/>
        <w:gridCol w:w="10762"/>
        <w:tblGridChange w:id="0">
          <w:tblGrid>
            <w:gridCol w:w="4968"/>
            <w:gridCol w:w="10762"/>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2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2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2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2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3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3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3B">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23C">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23D">
      <w:pPr>
        <w:pageBreakBefore w:val="0"/>
        <w:spacing w:after="0" w:line="40" w:lineRule="auto"/>
        <w:rPr>
          <w:b w:val="1"/>
          <w:color w:val="000000"/>
          <w:sz w:val="16"/>
          <w:szCs w:val="16"/>
        </w:rPr>
        <w:sectPr>
          <w:type w:val="nextPage"/>
          <w:pgSz w:h="11906" w:w="16838" w:orient="landscape"/>
          <w:pgMar w:bottom="1134" w:top="1134" w:left="1021" w:right="1134" w:header="567" w:footer="454"/>
        </w:sectPr>
      </w:pPr>
      <w:r w:rsidDel="00000000" w:rsidR="00000000" w:rsidRPr="00000000">
        <w:rPr>
          <w:b w:val="1"/>
          <w:color w:val="000000"/>
          <w:sz w:val="16"/>
          <w:szCs w:val="16"/>
          <w:rtl w:val="0"/>
        </w:rPr>
        <w:t xml:space="preserve">.</w:t>
      </w:r>
    </w:p>
    <w:p w:rsidR="00000000" w:rsidDel="00000000" w:rsidP="00000000" w:rsidRDefault="00000000" w:rsidRPr="00000000" w14:paraId="0000023E">
      <w:pPr>
        <w:pageBreakBefore w:val="0"/>
        <w:spacing w:after="0" w:line="40" w:lineRule="auto"/>
        <w:rPr>
          <w:b w:val="1"/>
          <w:color w:val="000000"/>
          <w:sz w:val="16"/>
          <w:szCs w:val="16"/>
        </w:rPr>
      </w:pPr>
      <w:r w:rsidDel="00000000" w:rsidR="00000000" w:rsidRPr="00000000">
        <w:rPr>
          <w:rtl w:val="0"/>
        </w:rPr>
      </w:r>
    </w:p>
    <w:tbl>
      <w:tblPr>
        <w:tblStyle w:val="Table13"/>
        <w:tblW w:w="15740.0" w:type="dxa"/>
        <w:jc w:val="left"/>
        <w:tblInd w:w="-436.0" w:type="dxa"/>
        <w:tblBorders>
          <w:top w:color="000000" w:space="0" w:sz="4" w:val="single"/>
          <w:left w:color="000000" w:space="0" w:sz="4" w:val="single"/>
          <w:bottom w:color="000000" w:space="0" w:sz="4" w:val="single"/>
          <w:right w:color="000000" w:space="0" w:sz="4" w:val="single"/>
        </w:tblBorders>
        <w:tblLayout w:type="fixed"/>
        <w:tblLook w:val="0400"/>
      </w:tblPr>
      <w:tblGrid>
        <w:gridCol w:w="426"/>
        <w:gridCol w:w="4683"/>
        <w:gridCol w:w="4531"/>
        <w:gridCol w:w="1139"/>
        <w:gridCol w:w="2126"/>
        <w:gridCol w:w="2122"/>
        <w:gridCol w:w="656"/>
        <w:gridCol w:w="57"/>
        <w:tblGridChange w:id="0">
          <w:tblGrid>
            <w:gridCol w:w="426"/>
            <w:gridCol w:w="4683"/>
            <w:gridCol w:w="4531"/>
            <w:gridCol w:w="1139"/>
            <w:gridCol w:w="2126"/>
            <w:gridCol w:w="2122"/>
            <w:gridCol w:w="656"/>
            <w:gridCol w:w="57"/>
          </w:tblGrid>
        </w:tblGridChange>
      </w:tblGrid>
      <w:tr>
        <w:trPr>
          <w:cantSplit w:val="0"/>
          <w:tblHeader w:val="0"/>
        </w:trPr>
        <w:tc>
          <w:tcPr>
            <w:gridSpan w:val="8"/>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Position 1a</w:t>
            </w:r>
          </w:p>
        </w:tc>
      </w:tr>
      <w:tr>
        <w:trPr>
          <w:cantSplit w:val="0"/>
          <w:trHeight w:val="349" w:hRule="atLeast"/>
          <w:tblHeader w:val="0"/>
        </w:trPr>
        <w:tc>
          <w:tcPr>
            <w:gridSpan w:val="3"/>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47">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4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24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MA3-17MG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locates and describes position on maps using a grid-reference system</w:t>
            </w:r>
          </w:p>
        </w:tc>
        <w:tc>
          <w:tcPr>
            <w:gridSpan w:val="5"/>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4C">
            <w:pPr>
              <w:pageBreakBefore w:val="0"/>
              <w:rPr/>
            </w:pPr>
            <w:r w:rsidDel="00000000" w:rsidR="00000000" w:rsidRPr="00000000">
              <w:rPr>
                <w:rtl w:val="0"/>
              </w:rPr>
              <w:t xml:space="preserve">Locating position on map using grid reference</w:t>
            </w:r>
          </w:p>
          <w:p w:rsidR="00000000" w:rsidDel="00000000" w:rsidP="00000000" w:rsidRDefault="00000000" w:rsidRPr="00000000" w14:paraId="0000024D">
            <w:pPr>
              <w:pageBreakBefore w:val="0"/>
              <w:rPr/>
            </w:pPr>
            <w:r w:rsidDel="00000000" w:rsidR="00000000" w:rsidRPr="00000000">
              <w:rPr>
                <w:rtl w:val="0"/>
              </w:rPr>
              <w:t xml:space="preserve">Describing location on map using grid reference</w:t>
            </w:r>
          </w:p>
          <w:p w:rsidR="00000000" w:rsidDel="00000000" w:rsidP="00000000" w:rsidRDefault="00000000" w:rsidRPr="00000000" w14:paraId="0000024E">
            <w:pPr>
              <w:pageBreakBefore w:val="0"/>
              <w:rPr/>
            </w:pPr>
            <w:r w:rsidDel="00000000" w:rsidR="00000000" w:rsidRPr="00000000">
              <w:rPr>
                <w:rtl w:val="0"/>
              </w:rPr>
              <w:t xml:space="preserve">Describing routes using landmarks and directions</w:t>
            </w:r>
          </w:p>
          <w:p w:rsidR="00000000" w:rsidDel="00000000" w:rsidP="00000000" w:rsidRDefault="00000000" w:rsidRPr="00000000" w14:paraId="0000024F">
            <w:pPr>
              <w:pageBreakBefore w:val="0"/>
              <w:rPr/>
            </w:pPr>
            <w:r w:rsidDel="00000000" w:rsidR="00000000" w:rsidRPr="00000000">
              <w:rPr>
                <w:rtl w:val="0"/>
              </w:rPr>
              <w:t xml:space="preserve">Describing directions of locations in relation to another</w:t>
            </w:r>
          </w:p>
          <w:p w:rsidR="00000000" w:rsidDel="00000000" w:rsidP="00000000" w:rsidRDefault="00000000" w:rsidRPr="00000000" w14:paraId="00000250">
            <w:pPr>
              <w:pageBreakBefore w:val="0"/>
              <w:rPr/>
            </w:pPr>
            <w:r w:rsidDel="00000000" w:rsidR="00000000" w:rsidRPr="00000000">
              <w:rPr>
                <w:rtl w:val="0"/>
              </w:rPr>
            </w:r>
          </w:p>
        </w:tc>
      </w:tr>
      <w:tr>
        <w:trPr>
          <w:cantSplit w:val="0"/>
          <w:trHeight w:val="364" w:hRule="atLeast"/>
          <w:tblHeader w:val="0"/>
        </w:trPr>
        <w:tc>
          <w:tcPr>
            <w:gridSpan w:val="3"/>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5"/>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9" w:hRule="atLeast"/>
          <w:tblHeader w:val="0"/>
        </w:trPr>
        <w:tc>
          <w:tcPr>
            <w:gridSpan w:val="3"/>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5D">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w:t>
            </w:r>
            <w:r w:rsidDel="00000000" w:rsidR="00000000" w:rsidRPr="00000000">
              <w:rPr>
                <w:rFonts w:ascii="Arial Narrow" w:cs="Arial Narrow" w:eastAsia="Arial Narrow" w:hAnsi="Arial Narrow"/>
                <w:b w:val="1"/>
                <w:color w:val="e36c0a"/>
                <w:sz w:val="20"/>
                <w:szCs w:val="20"/>
                <w:rtl w:val="0"/>
              </w:rPr>
              <w:t xml:space="preserve"> </w:t>
            </w:r>
            <w:r w:rsidDel="00000000" w:rsidR="00000000" w:rsidRPr="00000000">
              <w:rPr>
                <w:b w:val="1"/>
                <w:sz w:val="20"/>
                <w:szCs w:val="20"/>
                <w:rtl w:val="0"/>
              </w:rPr>
              <w:t xml:space="preserve">position, location, map, plan, street directory, route, grid, grid reference, legend, key, scale, directions, compass, north, east, south, west, north-east, south-east, south-west, north-west</w:t>
            </w:r>
            <w:r w:rsidDel="00000000" w:rsidR="00000000" w:rsidRPr="00000000">
              <w:rPr>
                <w:rtl w:val="0"/>
              </w:rPr>
            </w:r>
          </w:p>
        </w:tc>
        <w:tc>
          <w:tcPr>
            <w:gridSpan w:val="5"/>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gridSpan w:val="3"/>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gridSpan w:val="5"/>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448" w:hRule="atLeast"/>
          <w:tblHeader w:val="0"/>
        </w:trPr>
        <w:tc>
          <w:tcPr>
            <w:shd w:fill="e0e0e0" w:val="clear"/>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gridSpan w:val="2"/>
            <w:shd w:fill="e0e0e0" w:val="clear"/>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75">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a grid-reference system to describe locations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(ACMMG113)</w:t>
            </w:r>
            <w:r w:rsidDel="00000000" w:rsidR="00000000" w:rsidRPr="00000000">
              <w:rPr>
                <w:rtl w:val="0"/>
              </w:rPr>
            </w:r>
          </w:p>
          <w:p w:rsidR="00000000" w:rsidDel="00000000" w:rsidP="00000000" w:rsidRDefault="00000000" w:rsidRPr="00000000" w14:paraId="0000027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216"/>
              </w:tabs>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find locations on maps, including maps with legends, given their grid references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1"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277">
            <w:pPr>
              <w:keepNext w:val="1"/>
              <w:keepLines w:val="1"/>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particular locations on grid-referenced maps, including maps with a legend, eg 'The post office is at E4'</w:t>
            </w:r>
          </w:p>
        </w:tc>
        <w:tc>
          <w:tcPr>
            <w:gridSpan w:val="2"/>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7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81">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routes using landmarks and directional language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(ACMMG113)</w:t>
            </w:r>
            <w:r w:rsidDel="00000000" w:rsidR="00000000" w:rsidRPr="00000000">
              <w:rPr>
                <w:rtl w:val="0"/>
              </w:rPr>
            </w:r>
          </w:p>
          <w:p w:rsidR="00000000" w:rsidDel="00000000" w:rsidP="00000000" w:rsidRDefault="00000000" w:rsidRPr="00000000" w14:paraId="0000028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find a location on a map that is in a given direction from a town or landmark, eg locate a town that is north-east of Broken Hill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2"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283">
            <w:pPr>
              <w:keepNext w:val="1"/>
              <w:keepLines w:val="1"/>
              <w:pageBreakBefore w:val="0"/>
              <w:widowControl w:val="1"/>
              <w:numPr>
                <w:ilvl w:val="0"/>
                <w:numId w:val="13"/>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direction of one location relative to another, eg 'Darwin is north-west of Sydney'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3"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37160" cy="106680"/>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8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8C">
      <w:pPr>
        <w:pageBreakBefore w:val="0"/>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4"/>
        <w:tblW w:w="15730.0" w:type="dxa"/>
        <w:jc w:val="left"/>
        <w:tblInd w:w="0.0" w:type="dxa"/>
        <w:tblBorders>
          <w:top w:color="000000" w:space="0" w:sz="4" w:val="single"/>
          <w:left w:color="000000" w:space="0" w:sz="4" w:val="single"/>
          <w:bottom w:color="000000" w:space="0" w:sz="4" w:val="single"/>
          <w:right w:color="000000" w:space="0" w:sz="4" w:val="single"/>
        </w:tblBorders>
        <w:tblLayout w:type="fixed"/>
        <w:tblLook w:val="0400"/>
      </w:tblPr>
      <w:tblGrid>
        <w:gridCol w:w="4968"/>
        <w:gridCol w:w="10762"/>
        <w:tblGridChange w:id="0">
          <w:tblGrid>
            <w:gridCol w:w="4968"/>
            <w:gridCol w:w="10762"/>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9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9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9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9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9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9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9F">
      <w:pPr>
        <w:pageBreakBefore w:val="0"/>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5"/>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Data 2a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A3">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A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2A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gives a valid reason for supporting one possible solution over another</w:t>
            </w:r>
          </w:p>
          <w:p w:rsidR="00000000" w:rsidDel="00000000" w:rsidP="00000000" w:rsidRDefault="00000000" w:rsidRPr="00000000" w14:paraId="000002A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MA3-18SP</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methods to collect data and constructs, interprets and evaluates data displays, including dot plots, line graphs and two-way tables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A7">
            <w:pPr>
              <w:pageBreakBefore w:val="0"/>
              <w:spacing w:line="240" w:lineRule="auto"/>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A8">
            <w:pPr>
              <w:pageBreakBefore w:val="0"/>
              <w:spacing w:line="240" w:lineRule="auto"/>
              <w:rPr/>
            </w:pPr>
            <w:r w:rsidDel="00000000" w:rsidR="00000000" w:rsidRPr="00000000">
              <w:rPr>
                <w:rtl w:val="0"/>
              </w:rPr>
              <w:t xml:space="preserve">Creating and interpreting data in two way tables</w:t>
            </w:r>
          </w:p>
          <w:p w:rsidR="00000000" w:rsidDel="00000000" w:rsidP="00000000" w:rsidRDefault="00000000" w:rsidRPr="00000000" w14:paraId="000002A9">
            <w:pPr>
              <w:pageBreakBefore w:val="0"/>
              <w:spacing w:line="240" w:lineRule="auto"/>
              <w:rPr/>
            </w:pPr>
            <w:r w:rsidDel="00000000" w:rsidR="00000000" w:rsidRPr="00000000">
              <w:rPr>
                <w:rtl w:val="0"/>
              </w:rPr>
              <w:t xml:space="preserve">Interpreting side by side graphs for categorical variables</w:t>
            </w:r>
          </w:p>
          <w:p w:rsidR="00000000" w:rsidDel="00000000" w:rsidP="00000000" w:rsidRDefault="00000000" w:rsidRPr="00000000" w14:paraId="000002AA">
            <w:pPr>
              <w:pageBreakBefore w:val="0"/>
              <w:spacing w:line="240" w:lineRule="auto"/>
              <w:rPr/>
            </w:pPr>
            <w:r w:rsidDel="00000000" w:rsidR="00000000" w:rsidRPr="00000000">
              <w:rPr>
                <w:rtl w:val="0"/>
              </w:rPr>
              <w:t xml:space="preserve">Interpreting and comparing different displays of same data</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AD">
            <w:pPr>
              <w:pageBreakBefore w:val="0"/>
              <w:tabs>
                <w:tab w:val="left" w:pos="227"/>
              </w:tabs>
              <w:spacing w:after="60" w:before="60" w:line="240" w:lineRule="auto"/>
              <w:rPr>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 </w:t>
            </w:r>
            <w:r w:rsidDel="00000000" w:rsidR="00000000" w:rsidRPr="00000000">
              <w:rPr>
                <w:b w:val="1"/>
                <w:sz w:val="20"/>
                <w:szCs w:val="20"/>
                <w:rtl w:val="0"/>
              </w:rPr>
              <w:t xml:space="preserve">data, collect, category, display, table, column graph, scale, axes, two-way table, side-by-side column graph, misleading, bias.</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2B1">
      <w:pPr>
        <w:pageBreakBefore w:val="0"/>
        <w:spacing w:after="0" w:line="40" w:lineRule="auto"/>
        <w:rPr>
          <w:b w:val="1"/>
          <w:color w:val="000000"/>
          <w:sz w:val="16"/>
          <w:szCs w:val="16"/>
        </w:rPr>
      </w:pPr>
      <w:r w:rsidDel="00000000" w:rsidR="00000000" w:rsidRPr="00000000">
        <w:rPr>
          <w:rtl w:val="0"/>
        </w:rPr>
      </w:r>
    </w:p>
    <w:tbl>
      <w:tblPr>
        <w:tblStyle w:val="Table16"/>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B9">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Interpret and compare a range of data displays, including side-by-side column graphs for two categorical variables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(ACMSP147)</w:t>
            </w:r>
            <w:r w:rsidDel="00000000" w:rsidR="00000000" w:rsidRPr="00000000">
              <w:rPr>
                <w:rtl w:val="0"/>
              </w:rPr>
            </w:r>
          </w:p>
          <w:p w:rsidR="00000000" w:rsidDel="00000000" w:rsidP="00000000" w:rsidRDefault="00000000" w:rsidRPr="00000000" w14:paraId="000002B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interpret data presented in two-way tables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4"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B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create a two-way table to organise data involving two categorical variables, eg </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0"/>
              </w:tabs>
              <w:spacing w:after="40" w:before="40" w:line="240" w:lineRule="auto"/>
              <w:ind w:left="340" w:right="0" w:hanging="176"/>
              <w:jc w:val="left"/>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Pr>
              <w:drawing>
                <wp:inline distB="0" distT="0" distL="0" distR="0">
                  <wp:extent cx="902409" cy="425421"/>
                  <wp:effectExtent b="0" l="0" r="0" t="0"/>
                  <wp:docPr id="6"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902409" cy="42542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C5">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Interpret and compare a range of data displays, including side-by-side column graphs for two categorical variables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(ACMSP147)</w:t>
            </w:r>
            <w:r w:rsidDel="00000000" w:rsidR="00000000" w:rsidRPr="00000000">
              <w:rPr>
                <w:rtl w:val="0"/>
              </w:rPr>
            </w:r>
          </w:p>
          <w:p w:rsidR="00000000" w:rsidDel="00000000" w:rsidP="00000000" w:rsidRDefault="00000000" w:rsidRPr="00000000" w14:paraId="000002C6">
            <w:pPr>
              <w:keepNext w:val="1"/>
              <w:keepLines w:val="1"/>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interpret side-by-side column graphs for two categorical variables, eg favourite television show of students in Year 1 compared to that of students in Year 6 </w:t>
            </w:r>
            <w:r w:rsidDel="00000000" w:rsidR="00000000" w:rsidRPr="00000000">
              <w:rPr>
                <w:rFonts w:ascii="Arimo" w:cs="Arimo" w:eastAsia="Arimo" w:hAnsi="Arimo"/>
                <w:b w:val="0"/>
                <w:i w:val="0"/>
                <w:smallCaps w:val="0"/>
                <w:strike w:val="0"/>
                <w:color w:val="505150"/>
                <w:sz w:val="18"/>
                <w:szCs w:val="18"/>
                <w:u w:val="none"/>
                <w:shd w:fill="auto" w:val="clear"/>
                <w:vertAlign w:val="baseline"/>
              </w:rPr>
              <w:drawing>
                <wp:inline distB="0" distT="0" distL="0" distR="0">
                  <wp:extent cx="139700" cy="102870"/>
                  <wp:effectExtent b="0" l="0" r="0" t="0"/>
                  <wp:docPr id="7"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D0">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Interpret and compare a range of data displays, including side-by-side column graphs for two categorical variables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(ACMSP147)</w:t>
            </w:r>
            <w:r w:rsidDel="00000000" w:rsidR="00000000" w:rsidRPr="00000000">
              <w:rPr>
                <w:rtl w:val="0"/>
              </w:rPr>
            </w:r>
          </w:p>
          <w:p w:rsidR="00000000" w:rsidDel="00000000" w:rsidP="00000000" w:rsidRDefault="00000000" w:rsidRPr="00000000" w14:paraId="000002D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interpret and compare different displays of the same data set to determine the most appropriate display for the data set</w:t>
            </w:r>
          </w:p>
          <w:p w:rsidR="00000000" w:rsidDel="00000000" w:rsidP="00000000" w:rsidRDefault="00000000" w:rsidRPr="00000000" w14:paraId="000002D2">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the effectiveness of different student-created data displays (Communicating)</w:t>
            </w:r>
          </w:p>
          <w:p w:rsidR="00000000" w:rsidDel="00000000" w:rsidP="00000000" w:rsidRDefault="00000000" w:rsidRPr="00000000" w14:paraId="000002D3">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discuss the advantages and disadvantages of different representations of the same data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8"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39700" cy="10287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21285"/>
                  <wp:effectExtent b="0" l="0" r="0" t="0"/>
                  <wp:docPr id="9"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139700" cy="121285"/>
                          </a:xfrm>
                          <a:prstGeom prst="rect"/>
                          <a:ln/>
                        </pic:spPr>
                      </pic:pic>
                    </a:graphicData>
                  </a:graphic>
                </wp:inline>
              </w:drawing>
            </w:r>
            <w:r w:rsidDel="00000000" w:rsidR="00000000" w:rsidRPr="00000000">
              <w:rPr>
                <w:rtl w:val="0"/>
              </w:rPr>
            </w:r>
          </w:p>
          <w:p w:rsidR="00000000" w:rsidDel="00000000" w:rsidP="00000000" w:rsidRDefault="00000000" w:rsidRPr="00000000" w14:paraId="000002D4">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explain which display is the most appropriate for interpretation of a particular data set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10"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39700" cy="10287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11"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D5">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representations of the same data set in a side-by-side column graph and in a two-way table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37"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C">
            <w:pPr>
              <w:pStyle w:val="Heading5"/>
              <w:pageBreakBefore w:val="0"/>
              <w:numPr>
                <w:ilvl w:val="4"/>
                <w:numId w:val="3"/>
              </w:numPr>
              <w:ind w:left="0" w:firstLine="0"/>
              <w:rPr/>
            </w:pPr>
            <w:r w:rsidDel="00000000" w:rsidR="00000000" w:rsidRPr="00000000">
              <w:rPr>
                <w:rtl w:val="0"/>
              </w:rPr>
            </w:r>
          </w:p>
        </w:tc>
        <w:tc>
          <w:tcPr/>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E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E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E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E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E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E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7"/>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Angles 2a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F2">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F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2F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MA3-16MG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measures and constructs angles, and applies angle relationships to find unknown angles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F5">
            <w:pPr>
              <w:pageBreakBefore w:val="0"/>
              <w:spacing w:line="240" w:lineRule="auto"/>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F6">
            <w:pPr>
              <w:pageBreakBefore w:val="0"/>
              <w:spacing w:line="240" w:lineRule="auto"/>
              <w:rPr/>
            </w:pPr>
            <w:r w:rsidDel="00000000" w:rsidR="00000000" w:rsidRPr="00000000">
              <w:rPr>
                <w:rtl w:val="0"/>
              </w:rPr>
              <w:t xml:space="preserve">Identifying and naming angle types</w:t>
            </w:r>
          </w:p>
          <w:p w:rsidR="00000000" w:rsidDel="00000000" w:rsidP="00000000" w:rsidRDefault="00000000" w:rsidRPr="00000000" w14:paraId="000002F7">
            <w:pPr>
              <w:pageBreakBefore w:val="0"/>
              <w:spacing w:line="240" w:lineRule="auto"/>
              <w:rPr/>
            </w:pPr>
            <w:r w:rsidDel="00000000" w:rsidR="00000000" w:rsidRPr="00000000">
              <w:rPr>
                <w:rtl w:val="0"/>
              </w:rPr>
              <w:t xml:space="preserve">Investigating adjacent angles and angles at a point</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Using established dimensions to find size of unknown angles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FB">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 </w:t>
            </w:r>
            <w:r w:rsidDel="00000000" w:rsidR="00000000" w:rsidRPr="00000000">
              <w:rPr>
                <w:b w:val="1"/>
                <w:sz w:val="20"/>
                <w:szCs w:val="20"/>
                <w:rtl w:val="0"/>
              </w:rPr>
              <w:t xml:space="preserve">angle, right angle, straight angle, angles on a straight line, angle of revolution, angles at a point, vertically opposite angles.</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2FF">
      <w:pPr>
        <w:pageBreakBefore w:val="0"/>
        <w:spacing w:after="0" w:line="40" w:lineRule="auto"/>
        <w:rPr>
          <w:b w:val="1"/>
          <w:color w:val="000000"/>
          <w:sz w:val="16"/>
          <w:szCs w:val="16"/>
        </w:rPr>
      </w:pPr>
      <w:r w:rsidDel="00000000" w:rsidR="00000000" w:rsidRPr="00000000">
        <w:rPr>
          <w:rtl w:val="0"/>
        </w:rPr>
      </w:r>
    </w:p>
    <w:tbl>
      <w:tblPr>
        <w:tblStyle w:val="Table18"/>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307">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with and without the use of digital technologies, angles on a straight line, angles at a point, and vertically opposite angles; use the results to find unknown angles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(ACMMG141)</w:t>
            </w:r>
            <w:r w:rsidDel="00000000" w:rsidR="00000000" w:rsidRPr="00000000">
              <w:rPr>
                <w:rtl w:val="0"/>
              </w:rPr>
            </w:r>
          </w:p>
          <w:p w:rsidR="00000000" w:rsidDel="00000000" w:rsidP="00000000" w:rsidRDefault="00000000" w:rsidRPr="00000000" w14:paraId="0000030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identify and name angle types formed by the intersection of straight lines, including right angles, 'angles on a straight line', 'angles at a point' that form an angle of revolution, and 'vertically opposite angles'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40"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309">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right angles, angles on a straight line, and angles of revolution embedded in diagrams (Reasoning)</w:t>
            </w:r>
          </w:p>
          <w:p w:rsidR="00000000" w:rsidDel="00000000" w:rsidP="00000000" w:rsidRDefault="00000000" w:rsidRPr="00000000" w14:paraId="0000030A">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the vertex and arms of angles formed by intersecting lines (Communicating)</w:t>
            </w:r>
          </w:p>
          <w:p w:rsidR="00000000" w:rsidDel="00000000" w:rsidP="00000000" w:rsidRDefault="00000000" w:rsidRPr="00000000" w14:paraId="0000030B">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vertically opposite angles in different orientations and embedded in diagrams (Reasoning)</w:t>
            </w:r>
          </w:p>
        </w:tc>
        <w:tc>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314">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with and without the use of digital technologies, angles on a straight line, angles at a point, and vertically opposite angles; use the results to find unknown angles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(ACMMG141)</w:t>
            </w:r>
            <w:r w:rsidDel="00000000" w:rsidR="00000000" w:rsidRPr="00000000">
              <w:rPr>
                <w:rtl w:val="0"/>
              </w:rPr>
            </w:r>
          </w:p>
          <w:p w:rsidR="00000000" w:rsidDel="00000000" w:rsidP="00000000" w:rsidRDefault="00000000" w:rsidRPr="00000000" w14:paraId="0000031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investigate, with and without the use of digital technologies, adjacent angles that form a right angle and establish that they add to 90°</w:t>
            </w:r>
          </w:p>
          <w:p w:rsidR="00000000" w:rsidDel="00000000" w:rsidP="00000000" w:rsidRDefault="00000000" w:rsidRPr="00000000" w14:paraId="0000031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investigate, with and without the use of digital technologies, adjacent angles on a straight line and establish that they form a straight angle and add to 180°</w:t>
            </w:r>
          </w:p>
          <w:p w:rsidR="00000000" w:rsidDel="00000000" w:rsidP="00000000" w:rsidRDefault="00000000" w:rsidRPr="00000000" w14:paraId="0000031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investigate, with and without the use of digital technologies, angles at a point and establish that they form an angle of revolution and add to 360°</w:t>
            </w:r>
          </w:p>
        </w:tc>
        <w:tc>
          <w:tcPr/>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321">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with and without the use of digital technologies, angles on a straight line, angles at a point, and vertically opposite angles; use the results to find unknown angles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(ACMMG141)</w:t>
            </w:r>
            <w:r w:rsidDel="00000000" w:rsidR="00000000" w:rsidRPr="00000000">
              <w:rPr>
                <w:rtl w:val="0"/>
              </w:rPr>
            </w:r>
          </w:p>
          <w:p w:rsidR="00000000" w:rsidDel="00000000" w:rsidP="00000000" w:rsidRDefault="00000000" w:rsidRPr="00000000" w14:paraId="000003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use the results established for adjacent angles that form right angles, straight angles and angles of revolution to find the size of unknown angles in diagrams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41"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323">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explain how the size of an unknown angle in a diagram was calculated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43"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3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investigate, with and without the use of digital technologies, vertically opposite angles and establish that they are equal in size</w:t>
            </w:r>
          </w:p>
          <w:p w:rsidR="00000000" w:rsidDel="00000000" w:rsidP="00000000" w:rsidRDefault="00000000" w:rsidRPr="00000000" w14:paraId="000003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use the equality of vertically opposite angles to find the size of unknown angles in diagrams</w:t>
            </w:r>
          </w:p>
        </w:tc>
        <w:tc>
          <w:tcPr/>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C">
            <w:pPr>
              <w:pStyle w:val="Heading5"/>
              <w:pageBreakBefore w:val="0"/>
              <w:numPr>
                <w:ilvl w:val="4"/>
                <w:numId w:val="3"/>
              </w:numPr>
              <w:ind w:left="0" w:firstLine="0"/>
              <w:rPr/>
            </w:pPr>
            <w:r w:rsidDel="00000000" w:rsidR="00000000" w:rsidRPr="00000000">
              <w:rPr>
                <w:rtl w:val="0"/>
              </w:rPr>
            </w:r>
          </w:p>
        </w:tc>
        <w:tc>
          <w:tcPr/>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3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3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3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3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3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3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9"/>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Revision</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45">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47">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34B">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MT" w:cs="ArialMT" w:eastAsia="ArialMT" w:hAnsi="ArialMT"/>
                <w:sz w:val="18"/>
                <w:szCs w:val="18"/>
                <w:rtl w:val="0"/>
              </w:rPr>
              <w:t xml:space="preserve">Students should</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34F">
      <w:pPr>
        <w:pageBreakBefore w:val="0"/>
        <w:spacing w:after="0" w:line="40" w:lineRule="auto"/>
        <w:rPr>
          <w:b w:val="1"/>
          <w:color w:val="000000"/>
          <w:sz w:val="16"/>
          <w:szCs w:val="16"/>
        </w:rPr>
      </w:pPr>
      <w:r w:rsidDel="00000000" w:rsidR="00000000" w:rsidRPr="00000000">
        <w:rPr>
          <w:rtl w:val="0"/>
        </w:rPr>
      </w:r>
    </w:p>
    <w:tbl>
      <w:tblPr>
        <w:tblStyle w:val="Table20"/>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357">
            <w:pPr>
              <w:keepLines w:val="1"/>
              <w:pageBreakBefore w:val="0"/>
              <w:pBdr>
                <w:top w:space="0" w:sz="0" w:val="nil"/>
                <w:left w:space="0" w:sz="0" w:val="nil"/>
                <w:bottom w:space="0" w:sz="0" w:val="nil"/>
                <w:right w:space="0" w:sz="0" w:val="nil"/>
                <w:between w:space="0" w:sz="0" w:val="nil"/>
              </w:pBdr>
              <w:tabs>
                <w:tab w:val="left" w:pos="340"/>
                <w:tab w:val="left" w:pos="510"/>
              </w:tabs>
              <w:spacing w:after="40" w:before="40" w:line="240" w:lineRule="auto"/>
              <w:rPr/>
            </w:pPr>
            <w:r w:rsidDel="00000000" w:rsidR="00000000" w:rsidRPr="00000000">
              <w:rPr>
                <w:rtl w:val="0"/>
              </w:rPr>
            </w:r>
          </w:p>
        </w:tc>
        <w:tc>
          <w:tcPr/>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360">
            <w:pPr>
              <w:keepNext w:val="1"/>
              <w:keepLines w:val="1"/>
              <w:pageBreakBefore w:val="0"/>
              <w:pBdr>
                <w:top w:space="0" w:sz="0" w:val="nil"/>
                <w:left w:space="0" w:sz="0" w:val="nil"/>
                <w:bottom w:space="0" w:sz="0" w:val="nil"/>
                <w:right w:space="0" w:sz="0" w:val="nil"/>
                <w:between w:space="0" w:sz="0" w:val="nil"/>
              </w:pBdr>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1">
            <w:pPr>
              <w:pStyle w:val="Heading5"/>
              <w:pageBreakBefore w:val="0"/>
              <w:numPr>
                <w:ilvl w:val="4"/>
                <w:numId w:val="3"/>
              </w:numPr>
              <w:ind w:left="0" w:firstLine="0"/>
              <w:rPr/>
            </w:pPr>
            <w:r w:rsidDel="00000000" w:rsidR="00000000" w:rsidRPr="00000000">
              <w:rPr>
                <w:rtl w:val="0"/>
              </w:rPr>
            </w:r>
          </w:p>
        </w:tc>
        <w:tc>
          <w:tcPr/>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37D">
            <w:pPr>
              <w:pageBreakBefore w:val="0"/>
              <w:pBdr>
                <w:top w:space="0" w:sz="0" w:val="nil"/>
                <w:left w:space="0" w:sz="0" w:val="nil"/>
                <w:bottom w:space="0" w:sz="0" w:val="nil"/>
                <w:right w:space="0" w:sz="0" w:val="nil"/>
                <w:between w:space="0" w:sz="0" w:val="nil"/>
              </w:pBdr>
              <w:tabs>
                <w:tab w:val="left" w:pos="340"/>
              </w:tabs>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8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8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8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8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8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8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sectPr>
      <w:type w:val="nextPage"/>
      <w:pgSz w:h="11906" w:w="16838" w:orient="landscape"/>
      <w:pgMar w:bottom="1134" w:top="1134" w:left="1021" w:right="1134" w:header="567" w:footer="45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mic Sans MS"/>
  <w:font w:name="Cambr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ArialM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Elia Soo Kee: Year 6, Term 2: 2020</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870" w:hanging="360"/>
      </w:pPr>
      <w:rPr>
        <w:rFonts w:ascii="Noto Sans Symbols" w:cs="Noto Sans Symbols" w:eastAsia="Noto Sans Symbols" w:hAnsi="Noto Sans Symbols"/>
        <w:b w:val="0"/>
        <w:i w:val="0"/>
        <w:sz w:val="16"/>
        <w:szCs w:val="16"/>
      </w:rPr>
    </w:lvl>
    <w:lvl w:ilvl="1">
      <w:start w:val="1"/>
      <w:numFmt w:val="bullet"/>
      <w:lvlText w:val="o"/>
      <w:lvlJc w:val="left"/>
      <w:pPr>
        <w:ind w:left="1616" w:hanging="360"/>
      </w:pPr>
      <w:rPr>
        <w:rFonts w:ascii="Courier New" w:cs="Courier New" w:eastAsia="Courier New" w:hAnsi="Courier New"/>
      </w:rPr>
    </w:lvl>
    <w:lvl w:ilvl="2">
      <w:start w:val="1"/>
      <w:numFmt w:val="bullet"/>
      <w:lvlText w:val="▪"/>
      <w:lvlJc w:val="left"/>
      <w:pPr>
        <w:ind w:left="2336" w:hanging="360"/>
      </w:pPr>
      <w:rPr>
        <w:rFonts w:ascii="Noto Sans Symbols" w:cs="Noto Sans Symbols" w:eastAsia="Noto Sans Symbols" w:hAnsi="Noto Sans Symbols"/>
      </w:rPr>
    </w:lvl>
    <w:lvl w:ilvl="3">
      <w:start w:val="1"/>
      <w:numFmt w:val="bullet"/>
      <w:lvlText w:val="●"/>
      <w:lvlJc w:val="left"/>
      <w:pPr>
        <w:ind w:left="3056" w:hanging="360"/>
      </w:pPr>
      <w:rPr>
        <w:rFonts w:ascii="Noto Sans Symbols" w:cs="Noto Sans Symbols" w:eastAsia="Noto Sans Symbols" w:hAnsi="Noto Sans Symbols"/>
      </w:rPr>
    </w:lvl>
    <w:lvl w:ilvl="4">
      <w:start w:val="1"/>
      <w:numFmt w:val="bullet"/>
      <w:lvlText w:val="o"/>
      <w:lvlJc w:val="left"/>
      <w:pPr>
        <w:ind w:left="3776" w:hanging="360"/>
      </w:pPr>
      <w:rPr>
        <w:rFonts w:ascii="Courier New" w:cs="Courier New" w:eastAsia="Courier New" w:hAnsi="Courier New"/>
      </w:rPr>
    </w:lvl>
    <w:lvl w:ilvl="5">
      <w:start w:val="1"/>
      <w:numFmt w:val="bullet"/>
      <w:lvlText w:val="▪"/>
      <w:lvlJc w:val="left"/>
      <w:pPr>
        <w:ind w:left="4496" w:hanging="360"/>
      </w:pPr>
      <w:rPr>
        <w:rFonts w:ascii="Noto Sans Symbols" w:cs="Noto Sans Symbols" w:eastAsia="Noto Sans Symbols" w:hAnsi="Noto Sans Symbols"/>
      </w:rPr>
    </w:lvl>
    <w:lvl w:ilvl="6">
      <w:start w:val="1"/>
      <w:numFmt w:val="bullet"/>
      <w:lvlText w:val="●"/>
      <w:lvlJc w:val="left"/>
      <w:pPr>
        <w:ind w:left="5216" w:hanging="360"/>
      </w:pPr>
      <w:rPr>
        <w:rFonts w:ascii="Noto Sans Symbols" w:cs="Noto Sans Symbols" w:eastAsia="Noto Sans Symbols" w:hAnsi="Noto Sans Symbols"/>
      </w:rPr>
    </w:lvl>
    <w:lvl w:ilvl="7">
      <w:start w:val="1"/>
      <w:numFmt w:val="bullet"/>
      <w:lvlText w:val="o"/>
      <w:lvlJc w:val="left"/>
      <w:pPr>
        <w:ind w:left="5936" w:hanging="360"/>
      </w:pPr>
      <w:rPr>
        <w:rFonts w:ascii="Courier New" w:cs="Courier New" w:eastAsia="Courier New" w:hAnsi="Courier New"/>
      </w:rPr>
    </w:lvl>
    <w:lvl w:ilvl="8">
      <w:start w:val="1"/>
      <w:numFmt w:val="bullet"/>
      <w:lvlText w:val="▪"/>
      <w:lvlJc w:val="left"/>
      <w:pPr>
        <w:ind w:left="6656" w:hanging="360"/>
      </w:pPr>
      <w:rPr>
        <w:rFonts w:ascii="Noto Sans Symbols" w:cs="Noto Sans Symbols" w:eastAsia="Noto Sans Symbols" w:hAnsi="Noto Sans Symbols"/>
      </w:rPr>
    </w:lvl>
  </w:abstractNum>
  <w:abstractNum w:abstractNumId="3">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
    <w:lvl w:ilvl="0">
      <w:start w:val="1"/>
      <w:numFmt w:val="bullet"/>
      <w:lvlText w:val="▪"/>
      <w:lvlJc w:val="left"/>
      <w:pPr>
        <w:ind w:left="510" w:hanging="17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616" w:hanging="360"/>
      </w:pPr>
      <w:rPr>
        <w:rFonts w:ascii="Courier New" w:cs="Courier New" w:eastAsia="Courier New" w:hAnsi="Courier New"/>
      </w:rPr>
    </w:lvl>
    <w:lvl w:ilvl="2">
      <w:start w:val="1"/>
      <w:numFmt w:val="bullet"/>
      <w:lvlText w:val="▪"/>
      <w:lvlJc w:val="left"/>
      <w:pPr>
        <w:ind w:left="2336" w:hanging="360"/>
      </w:pPr>
      <w:rPr>
        <w:rFonts w:ascii="Noto Sans Symbols" w:cs="Noto Sans Symbols" w:eastAsia="Noto Sans Symbols" w:hAnsi="Noto Sans Symbols"/>
      </w:rPr>
    </w:lvl>
    <w:lvl w:ilvl="3">
      <w:start w:val="1"/>
      <w:numFmt w:val="bullet"/>
      <w:lvlText w:val="●"/>
      <w:lvlJc w:val="left"/>
      <w:pPr>
        <w:ind w:left="3056" w:hanging="360"/>
      </w:pPr>
      <w:rPr>
        <w:rFonts w:ascii="Noto Sans Symbols" w:cs="Noto Sans Symbols" w:eastAsia="Noto Sans Symbols" w:hAnsi="Noto Sans Symbols"/>
      </w:rPr>
    </w:lvl>
    <w:lvl w:ilvl="4">
      <w:start w:val="1"/>
      <w:numFmt w:val="bullet"/>
      <w:lvlText w:val="o"/>
      <w:lvlJc w:val="left"/>
      <w:pPr>
        <w:ind w:left="3776" w:hanging="360"/>
      </w:pPr>
      <w:rPr>
        <w:rFonts w:ascii="Courier New" w:cs="Courier New" w:eastAsia="Courier New" w:hAnsi="Courier New"/>
      </w:rPr>
    </w:lvl>
    <w:lvl w:ilvl="5">
      <w:start w:val="1"/>
      <w:numFmt w:val="bullet"/>
      <w:lvlText w:val="▪"/>
      <w:lvlJc w:val="left"/>
      <w:pPr>
        <w:ind w:left="4496" w:hanging="360"/>
      </w:pPr>
      <w:rPr>
        <w:rFonts w:ascii="Noto Sans Symbols" w:cs="Noto Sans Symbols" w:eastAsia="Noto Sans Symbols" w:hAnsi="Noto Sans Symbols"/>
      </w:rPr>
    </w:lvl>
    <w:lvl w:ilvl="6">
      <w:start w:val="1"/>
      <w:numFmt w:val="bullet"/>
      <w:lvlText w:val="●"/>
      <w:lvlJc w:val="left"/>
      <w:pPr>
        <w:ind w:left="5216" w:hanging="360"/>
      </w:pPr>
      <w:rPr>
        <w:rFonts w:ascii="Noto Sans Symbols" w:cs="Noto Sans Symbols" w:eastAsia="Noto Sans Symbols" w:hAnsi="Noto Sans Symbols"/>
      </w:rPr>
    </w:lvl>
    <w:lvl w:ilvl="7">
      <w:start w:val="1"/>
      <w:numFmt w:val="bullet"/>
      <w:lvlText w:val="o"/>
      <w:lvlJc w:val="left"/>
      <w:pPr>
        <w:ind w:left="5936" w:hanging="360"/>
      </w:pPr>
      <w:rPr>
        <w:rFonts w:ascii="Courier New" w:cs="Courier New" w:eastAsia="Courier New" w:hAnsi="Courier New"/>
      </w:rPr>
    </w:lvl>
    <w:lvl w:ilvl="8">
      <w:start w:val="1"/>
      <w:numFmt w:val="bullet"/>
      <w:lvlText w:val="▪"/>
      <w:lvlJc w:val="left"/>
      <w:pPr>
        <w:ind w:left="6656" w:hanging="360"/>
      </w:pPr>
      <w:rPr>
        <w:rFonts w:ascii="Noto Sans Symbols" w:cs="Noto Sans Symbols" w:eastAsia="Noto Sans Symbols" w:hAnsi="Noto Sans Symbols"/>
      </w:rPr>
    </w:lvl>
  </w:abstractNum>
  <w:abstractNum w:abstractNumId="6">
    <w:lvl w:ilvl="0">
      <w:start w:val="1"/>
      <w:numFmt w:val="bullet"/>
      <w:lvlText w:val="▶"/>
      <w:lvlJc w:val="left"/>
      <w:pPr>
        <w:ind w:left="737" w:hanging="227"/>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950" w:hanging="360"/>
      </w:pPr>
      <w:rPr>
        <w:rFonts w:ascii="Courier New" w:cs="Courier New" w:eastAsia="Courier New" w:hAnsi="Courier New"/>
      </w:rPr>
    </w:lvl>
    <w:lvl w:ilvl="2">
      <w:start w:val="1"/>
      <w:numFmt w:val="bullet"/>
      <w:lvlText w:val="▪"/>
      <w:lvlJc w:val="left"/>
      <w:pPr>
        <w:ind w:left="2670" w:hanging="360"/>
      </w:pPr>
      <w:rPr>
        <w:rFonts w:ascii="Noto Sans Symbols" w:cs="Noto Sans Symbols" w:eastAsia="Noto Sans Symbols" w:hAnsi="Noto Sans Symbols"/>
      </w:rPr>
    </w:lvl>
    <w:lvl w:ilvl="3">
      <w:start w:val="1"/>
      <w:numFmt w:val="bullet"/>
      <w:lvlText w:val="●"/>
      <w:lvlJc w:val="left"/>
      <w:pPr>
        <w:ind w:left="3390" w:hanging="360"/>
      </w:pPr>
      <w:rPr>
        <w:rFonts w:ascii="Noto Sans Symbols" w:cs="Noto Sans Symbols" w:eastAsia="Noto Sans Symbols" w:hAnsi="Noto Sans Symbols"/>
      </w:rPr>
    </w:lvl>
    <w:lvl w:ilvl="4">
      <w:start w:val="1"/>
      <w:numFmt w:val="bullet"/>
      <w:lvlText w:val="o"/>
      <w:lvlJc w:val="left"/>
      <w:pPr>
        <w:ind w:left="4110" w:hanging="360"/>
      </w:pPr>
      <w:rPr>
        <w:rFonts w:ascii="Courier New" w:cs="Courier New" w:eastAsia="Courier New" w:hAnsi="Courier New"/>
      </w:rPr>
    </w:lvl>
    <w:lvl w:ilvl="5">
      <w:start w:val="1"/>
      <w:numFmt w:val="bullet"/>
      <w:lvlText w:val="▪"/>
      <w:lvlJc w:val="left"/>
      <w:pPr>
        <w:ind w:left="4830" w:hanging="360"/>
      </w:pPr>
      <w:rPr>
        <w:rFonts w:ascii="Noto Sans Symbols" w:cs="Noto Sans Symbols" w:eastAsia="Noto Sans Symbols" w:hAnsi="Noto Sans Symbols"/>
      </w:rPr>
    </w:lvl>
    <w:lvl w:ilvl="6">
      <w:start w:val="1"/>
      <w:numFmt w:val="bullet"/>
      <w:lvlText w:val="●"/>
      <w:lvlJc w:val="left"/>
      <w:pPr>
        <w:ind w:left="5550" w:hanging="360"/>
      </w:pPr>
      <w:rPr>
        <w:rFonts w:ascii="Noto Sans Symbols" w:cs="Noto Sans Symbols" w:eastAsia="Noto Sans Symbols" w:hAnsi="Noto Sans Symbols"/>
      </w:rPr>
    </w:lvl>
    <w:lvl w:ilvl="7">
      <w:start w:val="1"/>
      <w:numFmt w:val="bullet"/>
      <w:lvlText w:val="o"/>
      <w:lvlJc w:val="left"/>
      <w:pPr>
        <w:ind w:left="6270" w:hanging="360"/>
      </w:pPr>
      <w:rPr>
        <w:rFonts w:ascii="Courier New" w:cs="Courier New" w:eastAsia="Courier New" w:hAnsi="Courier New"/>
      </w:rPr>
    </w:lvl>
    <w:lvl w:ilvl="8">
      <w:start w:val="1"/>
      <w:numFmt w:val="bullet"/>
      <w:lvlText w:val="▪"/>
      <w:lvlJc w:val="left"/>
      <w:pPr>
        <w:ind w:left="6990" w:hanging="360"/>
      </w:pPr>
      <w:rPr>
        <w:rFonts w:ascii="Noto Sans Symbols" w:cs="Noto Sans Symbols" w:eastAsia="Noto Sans Symbols" w:hAnsi="Noto Sans Symbols"/>
      </w:rPr>
    </w:lvl>
  </w:abstractNum>
  <w:abstractNum w:abstractNumId="8">
    <w:lvl w:ilvl="0">
      <w:start w:val="1"/>
      <w:numFmt w:val="bullet"/>
      <w:lvlText w:val="›"/>
      <w:lvlJc w:val="left"/>
      <w:pPr>
        <w:ind w:left="170" w:hanging="170"/>
      </w:pPr>
      <w:rPr>
        <w:rFonts w:ascii="Arial" w:cs="Arial" w:eastAsia="Arial" w:hAnsi="Arial"/>
        <w:b w:val="0"/>
        <w:i w:val="0"/>
        <w:color w:val="e36c0a"/>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950" w:hanging="360"/>
      </w:pPr>
      <w:rPr>
        <w:rFonts w:ascii="Courier New" w:cs="Courier New" w:eastAsia="Courier New" w:hAnsi="Courier New"/>
      </w:rPr>
    </w:lvl>
    <w:lvl w:ilvl="2">
      <w:start w:val="1"/>
      <w:numFmt w:val="bullet"/>
      <w:lvlText w:val="▪"/>
      <w:lvlJc w:val="left"/>
      <w:pPr>
        <w:ind w:left="2670" w:hanging="360"/>
      </w:pPr>
      <w:rPr>
        <w:rFonts w:ascii="Noto Sans Symbols" w:cs="Noto Sans Symbols" w:eastAsia="Noto Sans Symbols" w:hAnsi="Noto Sans Symbols"/>
      </w:rPr>
    </w:lvl>
    <w:lvl w:ilvl="3">
      <w:start w:val="1"/>
      <w:numFmt w:val="bullet"/>
      <w:lvlText w:val="●"/>
      <w:lvlJc w:val="left"/>
      <w:pPr>
        <w:ind w:left="3390" w:hanging="360"/>
      </w:pPr>
      <w:rPr>
        <w:rFonts w:ascii="Noto Sans Symbols" w:cs="Noto Sans Symbols" w:eastAsia="Noto Sans Symbols" w:hAnsi="Noto Sans Symbols"/>
      </w:rPr>
    </w:lvl>
    <w:lvl w:ilvl="4">
      <w:start w:val="1"/>
      <w:numFmt w:val="bullet"/>
      <w:lvlText w:val="o"/>
      <w:lvlJc w:val="left"/>
      <w:pPr>
        <w:ind w:left="4110" w:hanging="360"/>
      </w:pPr>
      <w:rPr>
        <w:rFonts w:ascii="Courier New" w:cs="Courier New" w:eastAsia="Courier New" w:hAnsi="Courier New"/>
      </w:rPr>
    </w:lvl>
    <w:lvl w:ilvl="5">
      <w:start w:val="1"/>
      <w:numFmt w:val="bullet"/>
      <w:lvlText w:val="▪"/>
      <w:lvlJc w:val="left"/>
      <w:pPr>
        <w:ind w:left="4830" w:hanging="360"/>
      </w:pPr>
      <w:rPr>
        <w:rFonts w:ascii="Noto Sans Symbols" w:cs="Noto Sans Symbols" w:eastAsia="Noto Sans Symbols" w:hAnsi="Noto Sans Symbols"/>
      </w:rPr>
    </w:lvl>
    <w:lvl w:ilvl="6">
      <w:start w:val="1"/>
      <w:numFmt w:val="bullet"/>
      <w:lvlText w:val="●"/>
      <w:lvlJc w:val="left"/>
      <w:pPr>
        <w:ind w:left="5550" w:hanging="360"/>
      </w:pPr>
      <w:rPr>
        <w:rFonts w:ascii="Noto Sans Symbols" w:cs="Noto Sans Symbols" w:eastAsia="Noto Sans Symbols" w:hAnsi="Noto Sans Symbols"/>
      </w:rPr>
    </w:lvl>
    <w:lvl w:ilvl="7">
      <w:start w:val="1"/>
      <w:numFmt w:val="bullet"/>
      <w:lvlText w:val="o"/>
      <w:lvlJc w:val="left"/>
      <w:pPr>
        <w:ind w:left="6270" w:hanging="360"/>
      </w:pPr>
      <w:rPr>
        <w:rFonts w:ascii="Courier New" w:cs="Courier New" w:eastAsia="Courier New" w:hAnsi="Courier New"/>
      </w:rPr>
    </w:lvl>
    <w:lvl w:ilvl="8">
      <w:start w:val="1"/>
      <w:numFmt w:val="bullet"/>
      <w:lvlText w:val="▪"/>
      <w:lvlJc w:val="left"/>
      <w:pPr>
        <w:ind w:left="699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950" w:hanging="360"/>
      </w:pPr>
      <w:rPr>
        <w:rFonts w:ascii="Courier New" w:cs="Courier New" w:eastAsia="Courier New" w:hAnsi="Courier New"/>
      </w:rPr>
    </w:lvl>
    <w:lvl w:ilvl="2">
      <w:start w:val="1"/>
      <w:numFmt w:val="bullet"/>
      <w:lvlText w:val="▪"/>
      <w:lvlJc w:val="left"/>
      <w:pPr>
        <w:ind w:left="2670" w:hanging="360"/>
      </w:pPr>
      <w:rPr>
        <w:rFonts w:ascii="Noto Sans Symbols" w:cs="Noto Sans Symbols" w:eastAsia="Noto Sans Symbols" w:hAnsi="Noto Sans Symbols"/>
      </w:rPr>
    </w:lvl>
    <w:lvl w:ilvl="3">
      <w:start w:val="1"/>
      <w:numFmt w:val="bullet"/>
      <w:lvlText w:val="●"/>
      <w:lvlJc w:val="left"/>
      <w:pPr>
        <w:ind w:left="3390" w:hanging="360"/>
      </w:pPr>
      <w:rPr>
        <w:rFonts w:ascii="Noto Sans Symbols" w:cs="Noto Sans Symbols" w:eastAsia="Noto Sans Symbols" w:hAnsi="Noto Sans Symbols"/>
      </w:rPr>
    </w:lvl>
    <w:lvl w:ilvl="4">
      <w:start w:val="1"/>
      <w:numFmt w:val="bullet"/>
      <w:lvlText w:val="o"/>
      <w:lvlJc w:val="left"/>
      <w:pPr>
        <w:ind w:left="4110" w:hanging="360"/>
      </w:pPr>
      <w:rPr>
        <w:rFonts w:ascii="Courier New" w:cs="Courier New" w:eastAsia="Courier New" w:hAnsi="Courier New"/>
      </w:rPr>
    </w:lvl>
    <w:lvl w:ilvl="5">
      <w:start w:val="1"/>
      <w:numFmt w:val="bullet"/>
      <w:lvlText w:val="▪"/>
      <w:lvlJc w:val="left"/>
      <w:pPr>
        <w:ind w:left="4830" w:hanging="360"/>
      </w:pPr>
      <w:rPr>
        <w:rFonts w:ascii="Noto Sans Symbols" w:cs="Noto Sans Symbols" w:eastAsia="Noto Sans Symbols" w:hAnsi="Noto Sans Symbols"/>
      </w:rPr>
    </w:lvl>
    <w:lvl w:ilvl="6">
      <w:start w:val="1"/>
      <w:numFmt w:val="bullet"/>
      <w:lvlText w:val="●"/>
      <w:lvlJc w:val="left"/>
      <w:pPr>
        <w:ind w:left="5550" w:hanging="360"/>
      </w:pPr>
      <w:rPr>
        <w:rFonts w:ascii="Noto Sans Symbols" w:cs="Noto Sans Symbols" w:eastAsia="Noto Sans Symbols" w:hAnsi="Noto Sans Symbols"/>
      </w:rPr>
    </w:lvl>
    <w:lvl w:ilvl="7">
      <w:start w:val="1"/>
      <w:numFmt w:val="bullet"/>
      <w:lvlText w:val="o"/>
      <w:lvlJc w:val="left"/>
      <w:pPr>
        <w:ind w:left="6270" w:hanging="360"/>
      </w:pPr>
      <w:rPr>
        <w:rFonts w:ascii="Courier New" w:cs="Courier New" w:eastAsia="Courier New" w:hAnsi="Courier New"/>
      </w:rPr>
    </w:lvl>
    <w:lvl w:ilvl="8">
      <w:start w:val="1"/>
      <w:numFmt w:val="bullet"/>
      <w:lvlText w:val="▪"/>
      <w:lvlJc w:val="left"/>
      <w:pPr>
        <w:ind w:left="699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950" w:hanging="360"/>
      </w:pPr>
      <w:rPr>
        <w:rFonts w:ascii="Courier New" w:cs="Courier New" w:eastAsia="Courier New" w:hAnsi="Courier New"/>
      </w:rPr>
    </w:lvl>
    <w:lvl w:ilvl="2">
      <w:start w:val="1"/>
      <w:numFmt w:val="bullet"/>
      <w:lvlText w:val="▪"/>
      <w:lvlJc w:val="left"/>
      <w:pPr>
        <w:ind w:left="2670" w:hanging="360"/>
      </w:pPr>
      <w:rPr>
        <w:rFonts w:ascii="Noto Sans Symbols" w:cs="Noto Sans Symbols" w:eastAsia="Noto Sans Symbols" w:hAnsi="Noto Sans Symbols"/>
      </w:rPr>
    </w:lvl>
    <w:lvl w:ilvl="3">
      <w:start w:val="1"/>
      <w:numFmt w:val="bullet"/>
      <w:lvlText w:val="●"/>
      <w:lvlJc w:val="left"/>
      <w:pPr>
        <w:ind w:left="3390" w:hanging="360"/>
      </w:pPr>
      <w:rPr>
        <w:rFonts w:ascii="Noto Sans Symbols" w:cs="Noto Sans Symbols" w:eastAsia="Noto Sans Symbols" w:hAnsi="Noto Sans Symbols"/>
      </w:rPr>
    </w:lvl>
    <w:lvl w:ilvl="4">
      <w:start w:val="1"/>
      <w:numFmt w:val="bullet"/>
      <w:lvlText w:val="o"/>
      <w:lvlJc w:val="left"/>
      <w:pPr>
        <w:ind w:left="4110" w:hanging="360"/>
      </w:pPr>
      <w:rPr>
        <w:rFonts w:ascii="Courier New" w:cs="Courier New" w:eastAsia="Courier New" w:hAnsi="Courier New"/>
      </w:rPr>
    </w:lvl>
    <w:lvl w:ilvl="5">
      <w:start w:val="1"/>
      <w:numFmt w:val="bullet"/>
      <w:lvlText w:val="▪"/>
      <w:lvlJc w:val="left"/>
      <w:pPr>
        <w:ind w:left="4830" w:hanging="360"/>
      </w:pPr>
      <w:rPr>
        <w:rFonts w:ascii="Noto Sans Symbols" w:cs="Noto Sans Symbols" w:eastAsia="Noto Sans Symbols" w:hAnsi="Noto Sans Symbols"/>
      </w:rPr>
    </w:lvl>
    <w:lvl w:ilvl="6">
      <w:start w:val="1"/>
      <w:numFmt w:val="bullet"/>
      <w:lvlText w:val="●"/>
      <w:lvlJc w:val="left"/>
      <w:pPr>
        <w:ind w:left="5550" w:hanging="360"/>
      </w:pPr>
      <w:rPr>
        <w:rFonts w:ascii="Noto Sans Symbols" w:cs="Noto Sans Symbols" w:eastAsia="Noto Sans Symbols" w:hAnsi="Noto Sans Symbols"/>
      </w:rPr>
    </w:lvl>
    <w:lvl w:ilvl="7">
      <w:start w:val="1"/>
      <w:numFmt w:val="bullet"/>
      <w:lvlText w:val="o"/>
      <w:lvlJc w:val="left"/>
      <w:pPr>
        <w:ind w:left="6270" w:hanging="360"/>
      </w:pPr>
      <w:rPr>
        <w:rFonts w:ascii="Courier New" w:cs="Courier New" w:eastAsia="Courier New" w:hAnsi="Courier New"/>
      </w:rPr>
    </w:lvl>
    <w:lvl w:ilvl="8">
      <w:start w:val="1"/>
      <w:numFmt w:val="bullet"/>
      <w:lvlText w:val="▪"/>
      <w:lvlJc w:val="left"/>
      <w:pPr>
        <w:ind w:left="699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1037" w:hanging="360"/>
      </w:pPr>
      <w:rPr>
        <w:rFonts w:ascii="Noto Sans Symbols" w:cs="Noto Sans Symbols" w:eastAsia="Noto Sans Symbols" w:hAnsi="Noto Sans Symbols"/>
      </w:rPr>
    </w:lvl>
    <w:lvl w:ilvl="1">
      <w:start w:val="1"/>
      <w:numFmt w:val="bullet"/>
      <w:lvlText w:val="o"/>
      <w:lvlJc w:val="left"/>
      <w:pPr>
        <w:ind w:left="1757" w:hanging="360"/>
      </w:pPr>
      <w:rPr>
        <w:rFonts w:ascii="Courier New" w:cs="Courier New" w:eastAsia="Courier New" w:hAnsi="Courier New"/>
      </w:rPr>
    </w:lvl>
    <w:lvl w:ilvl="2">
      <w:start w:val="1"/>
      <w:numFmt w:val="bullet"/>
      <w:lvlText w:val="▪"/>
      <w:lvlJc w:val="left"/>
      <w:pPr>
        <w:ind w:left="2477" w:hanging="360"/>
      </w:pPr>
      <w:rPr>
        <w:rFonts w:ascii="Noto Sans Symbols" w:cs="Noto Sans Symbols" w:eastAsia="Noto Sans Symbols" w:hAnsi="Noto Sans Symbols"/>
      </w:rPr>
    </w:lvl>
    <w:lvl w:ilvl="3">
      <w:start w:val="1"/>
      <w:numFmt w:val="bullet"/>
      <w:lvlText w:val="●"/>
      <w:lvlJc w:val="left"/>
      <w:pPr>
        <w:ind w:left="3197" w:hanging="360"/>
      </w:pPr>
      <w:rPr>
        <w:rFonts w:ascii="Noto Sans Symbols" w:cs="Noto Sans Symbols" w:eastAsia="Noto Sans Symbols" w:hAnsi="Noto Sans Symbols"/>
      </w:rPr>
    </w:lvl>
    <w:lvl w:ilvl="4">
      <w:start w:val="1"/>
      <w:numFmt w:val="bullet"/>
      <w:lvlText w:val="o"/>
      <w:lvlJc w:val="left"/>
      <w:pPr>
        <w:ind w:left="3917" w:hanging="360"/>
      </w:pPr>
      <w:rPr>
        <w:rFonts w:ascii="Courier New" w:cs="Courier New" w:eastAsia="Courier New" w:hAnsi="Courier New"/>
      </w:rPr>
    </w:lvl>
    <w:lvl w:ilvl="5">
      <w:start w:val="1"/>
      <w:numFmt w:val="bullet"/>
      <w:lvlText w:val="▪"/>
      <w:lvlJc w:val="left"/>
      <w:pPr>
        <w:ind w:left="4637" w:hanging="360"/>
      </w:pPr>
      <w:rPr>
        <w:rFonts w:ascii="Noto Sans Symbols" w:cs="Noto Sans Symbols" w:eastAsia="Noto Sans Symbols" w:hAnsi="Noto Sans Symbols"/>
      </w:rPr>
    </w:lvl>
    <w:lvl w:ilvl="6">
      <w:start w:val="1"/>
      <w:numFmt w:val="bullet"/>
      <w:lvlText w:val="●"/>
      <w:lvlJc w:val="left"/>
      <w:pPr>
        <w:ind w:left="5357" w:hanging="360"/>
      </w:pPr>
      <w:rPr>
        <w:rFonts w:ascii="Noto Sans Symbols" w:cs="Noto Sans Symbols" w:eastAsia="Noto Sans Symbols" w:hAnsi="Noto Sans Symbols"/>
      </w:rPr>
    </w:lvl>
    <w:lvl w:ilvl="7">
      <w:start w:val="1"/>
      <w:numFmt w:val="bullet"/>
      <w:lvlText w:val="o"/>
      <w:lvlJc w:val="left"/>
      <w:pPr>
        <w:ind w:left="6077" w:hanging="360"/>
      </w:pPr>
      <w:rPr>
        <w:rFonts w:ascii="Courier New" w:cs="Courier New" w:eastAsia="Courier New" w:hAnsi="Courier New"/>
      </w:rPr>
    </w:lvl>
    <w:lvl w:ilvl="8">
      <w:start w:val="1"/>
      <w:numFmt w:val="bullet"/>
      <w:lvlText w:val="▪"/>
      <w:lvlJc w:val="left"/>
      <w:pPr>
        <w:ind w:left="6797" w:hanging="360"/>
      </w:pPr>
      <w:rPr>
        <w:rFonts w:ascii="Noto Sans Symbols" w:cs="Noto Sans Symbols" w:eastAsia="Noto Sans Symbols" w:hAnsi="Noto Sans Symbols"/>
      </w:rPr>
    </w:lvl>
  </w:abstractNum>
  <w:abstractNum w:abstractNumId="1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590" w:hanging="360"/>
      </w:pPr>
      <w:rPr>
        <w:rFonts w:ascii="Courier New" w:cs="Courier New" w:eastAsia="Courier New" w:hAnsi="Courier New"/>
      </w:rPr>
    </w:lvl>
    <w:lvl w:ilvl="2">
      <w:start w:val="1"/>
      <w:numFmt w:val="bullet"/>
      <w:lvlText w:val="▪"/>
      <w:lvlJc w:val="left"/>
      <w:pPr>
        <w:ind w:left="2310" w:hanging="360"/>
      </w:pPr>
      <w:rPr>
        <w:rFonts w:ascii="Noto Sans Symbols" w:cs="Noto Sans Symbols" w:eastAsia="Noto Sans Symbols" w:hAnsi="Noto Sans Symbols"/>
      </w:rPr>
    </w:lvl>
    <w:lvl w:ilvl="3">
      <w:start w:val="1"/>
      <w:numFmt w:val="bullet"/>
      <w:lvlText w:val="●"/>
      <w:lvlJc w:val="left"/>
      <w:pPr>
        <w:ind w:left="3030" w:hanging="360"/>
      </w:pPr>
      <w:rPr>
        <w:rFonts w:ascii="Noto Sans Symbols" w:cs="Noto Sans Symbols" w:eastAsia="Noto Sans Symbols" w:hAnsi="Noto Sans Symbols"/>
      </w:rPr>
    </w:lvl>
    <w:lvl w:ilvl="4">
      <w:start w:val="1"/>
      <w:numFmt w:val="bullet"/>
      <w:lvlText w:val="o"/>
      <w:lvlJc w:val="left"/>
      <w:pPr>
        <w:ind w:left="3750" w:hanging="360"/>
      </w:pPr>
      <w:rPr>
        <w:rFonts w:ascii="Courier New" w:cs="Courier New" w:eastAsia="Courier New" w:hAnsi="Courier New"/>
      </w:rPr>
    </w:lvl>
    <w:lvl w:ilvl="5">
      <w:start w:val="1"/>
      <w:numFmt w:val="bullet"/>
      <w:lvlText w:val="▪"/>
      <w:lvlJc w:val="left"/>
      <w:pPr>
        <w:ind w:left="4470" w:hanging="360"/>
      </w:pPr>
      <w:rPr>
        <w:rFonts w:ascii="Noto Sans Symbols" w:cs="Noto Sans Symbols" w:eastAsia="Noto Sans Symbols" w:hAnsi="Noto Sans Symbols"/>
      </w:rPr>
    </w:lvl>
    <w:lvl w:ilvl="6">
      <w:start w:val="1"/>
      <w:numFmt w:val="bullet"/>
      <w:lvlText w:val="●"/>
      <w:lvlJc w:val="left"/>
      <w:pPr>
        <w:ind w:left="5190" w:hanging="360"/>
      </w:pPr>
      <w:rPr>
        <w:rFonts w:ascii="Noto Sans Symbols" w:cs="Noto Sans Symbols" w:eastAsia="Noto Sans Symbols" w:hAnsi="Noto Sans Symbols"/>
      </w:rPr>
    </w:lvl>
    <w:lvl w:ilvl="7">
      <w:start w:val="1"/>
      <w:numFmt w:val="bullet"/>
      <w:lvlText w:val="o"/>
      <w:lvlJc w:val="left"/>
      <w:pPr>
        <w:ind w:left="5910" w:hanging="360"/>
      </w:pPr>
      <w:rPr>
        <w:rFonts w:ascii="Courier New" w:cs="Courier New" w:eastAsia="Courier New" w:hAnsi="Courier New"/>
      </w:rPr>
    </w:lvl>
    <w:lvl w:ilvl="8">
      <w:start w:val="1"/>
      <w:numFmt w:val="bullet"/>
      <w:lvlText w:val="▪"/>
      <w:lvlJc w:val="left"/>
      <w:pPr>
        <w:ind w:left="663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590" w:hanging="360"/>
      </w:pPr>
      <w:rPr>
        <w:rFonts w:ascii="Courier New" w:cs="Courier New" w:eastAsia="Courier New" w:hAnsi="Courier New"/>
      </w:rPr>
    </w:lvl>
    <w:lvl w:ilvl="2">
      <w:start w:val="1"/>
      <w:numFmt w:val="bullet"/>
      <w:lvlText w:val="▪"/>
      <w:lvlJc w:val="left"/>
      <w:pPr>
        <w:ind w:left="2310" w:hanging="360"/>
      </w:pPr>
      <w:rPr>
        <w:rFonts w:ascii="Noto Sans Symbols" w:cs="Noto Sans Symbols" w:eastAsia="Noto Sans Symbols" w:hAnsi="Noto Sans Symbols"/>
      </w:rPr>
    </w:lvl>
    <w:lvl w:ilvl="3">
      <w:start w:val="1"/>
      <w:numFmt w:val="bullet"/>
      <w:lvlText w:val="●"/>
      <w:lvlJc w:val="left"/>
      <w:pPr>
        <w:ind w:left="3030" w:hanging="360"/>
      </w:pPr>
      <w:rPr>
        <w:rFonts w:ascii="Noto Sans Symbols" w:cs="Noto Sans Symbols" w:eastAsia="Noto Sans Symbols" w:hAnsi="Noto Sans Symbols"/>
      </w:rPr>
    </w:lvl>
    <w:lvl w:ilvl="4">
      <w:start w:val="1"/>
      <w:numFmt w:val="bullet"/>
      <w:lvlText w:val="o"/>
      <w:lvlJc w:val="left"/>
      <w:pPr>
        <w:ind w:left="3750" w:hanging="360"/>
      </w:pPr>
      <w:rPr>
        <w:rFonts w:ascii="Courier New" w:cs="Courier New" w:eastAsia="Courier New" w:hAnsi="Courier New"/>
      </w:rPr>
    </w:lvl>
    <w:lvl w:ilvl="5">
      <w:start w:val="1"/>
      <w:numFmt w:val="bullet"/>
      <w:lvlText w:val="▪"/>
      <w:lvlJc w:val="left"/>
      <w:pPr>
        <w:ind w:left="4470" w:hanging="360"/>
      </w:pPr>
      <w:rPr>
        <w:rFonts w:ascii="Noto Sans Symbols" w:cs="Noto Sans Symbols" w:eastAsia="Noto Sans Symbols" w:hAnsi="Noto Sans Symbols"/>
      </w:rPr>
    </w:lvl>
    <w:lvl w:ilvl="6">
      <w:start w:val="1"/>
      <w:numFmt w:val="bullet"/>
      <w:lvlText w:val="●"/>
      <w:lvlJc w:val="left"/>
      <w:pPr>
        <w:ind w:left="5190" w:hanging="360"/>
      </w:pPr>
      <w:rPr>
        <w:rFonts w:ascii="Noto Sans Symbols" w:cs="Noto Sans Symbols" w:eastAsia="Noto Sans Symbols" w:hAnsi="Noto Sans Symbols"/>
      </w:rPr>
    </w:lvl>
    <w:lvl w:ilvl="7">
      <w:start w:val="1"/>
      <w:numFmt w:val="bullet"/>
      <w:lvlText w:val="o"/>
      <w:lvlJc w:val="left"/>
      <w:pPr>
        <w:ind w:left="5910" w:hanging="360"/>
      </w:pPr>
      <w:rPr>
        <w:rFonts w:ascii="Courier New" w:cs="Courier New" w:eastAsia="Courier New" w:hAnsi="Courier New"/>
      </w:rPr>
    </w:lvl>
    <w:lvl w:ilvl="8">
      <w:start w:val="1"/>
      <w:numFmt w:val="bullet"/>
      <w:lvlText w:val="▪"/>
      <w:lvlJc w:val="left"/>
      <w:pPr>
        <w:ind w:left="6630" w:hanging="360"/>
      </w:pPr>
      <w:rPr>
        <w:rFonts w:ascii="Noto Sans Symbols" w:cs="Noto Sans Symbols" w:eastAsia="Noto Sans Symbols" w:hAnsi="Noto Sans Symbols"/>
      </w:rPr>
    </w:lvl>
  </w:abstractNum>
  <w:abstractNum w:abstractNumId="2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950" w:hanging="360"/>
      </w:pPr>
      <w:rPr>
        <w:rFonts w:ascii="Courier New" w:cs="Courier New" w:eastAsia="Courier New" w:hAnsi="Courier New"/>
      </w:rPr>
    </w:lvl>
    <w:lvl w:ilvl="2">
      <w:start w:val="1"/>
      <w:numFmt w:val="bullet"/>
      <w:lvlText w:val="▪"/>
      <w:lvlJc w:val="left"/>
      <w:pPr>
        <w:ind w:left="2670" w:hanging="360"/>
      </w:pPr>
      <w:rPr>
        <w:rFonts w:ascii="Noto Sans Symbols" w:cs="Noto Sans Symbols" w:eastAsia="Noto Sans Symbols" w:hAnsi="Noto Sans Symbols"/>
      </w:rPr>
    </w:lvl>
    <w:lvl w:ilvl="3">
      <w:start w:val="1"/>
      <w:numFmt w:val="bullet"/>
      <w:lvlText w:val="●"/>
      <w:lvlJc w:val="left"/>
      <w:pPr>
        <w:ind w:left="3390" w:hanging="360"/>
      </w:pPr>
      <w:rPr>
        <w:rFonts w:ascii="Noto Sans Symbols" w:cs="Noto Sans Symbols" w:eastAsia="Noto Sans Symbols" w:hAnsi="Noto Sans Symbols"/>
      </w:rPr>
    </w:lvl>
    <w:lvl w:ilvl="4">
      <w:start w:val="1"/>
      <w:numFmt w:val="bullet"/>
      <w:lvlText w:val="o"/>
      <w:lvlJc w:val="left"/>
      <w:pPr>
        <w:ind w:left="4110" w:hanging="360"/>
      </w:pPr>
      <w:rPr>
        <w:rFonts w:ascii="Courier New" w:cs="Courier New" w:eastAsia="Courier New" w:hAnsi="Courier New"/>
      </w:rPr>
    </w:lvl>
    <w:lvl w:ilvl="5">
      <w:start w:val="1"/>
      <w:numFmt w:val="bullet"/>
      <w:lvlText w:val="▪"/>
      <w:lvlJc w:val="left"/>
      <w:pPr>
        <w:ind w:left="4830" w:hanging="360"/>
      </w:pPr>
      <w:rPr>
        <w:rFonts w:ascii="Noto Sans Symbols" w:cs="Noto Sans Symbols" w:eastAsia="Noto Sans Symbols" w:hAnsi="Noto Sans Symbols"/>
      </w:rPr>
    </w:lvl>
    <w:lvl w:ilvl="6">
      <w:start w:val="1"/>
      <w:numFmt w:val="bullet"/>
      <w:lvlText w:val="●"/>
      <w:lvlJc w:val="left"/>
      <w:pPr>
        <w:ind w:left="5550" w:hanging="360"/>
      </w:pPr>
      <w:rPr>
        <w:rFonts w:ascii="Noto Sans Symbols" w:cs="Noto Sans Symbols" w:eastAsia="Noto Sans Symbols" w:hAnsi="Noto Sans Symbols"/>
      </w:rPr>
    </w:lvl>
    <w:lvl w:ilvl="7">
      <w:start w:val="1"/>
      <w:numFmt w:val="bullet"/>
      <w:lvlText w:val="o"/>
      <w:lvlJc w:val="left"/>
      <w:pPr>
        <w:ind w:left="6270" w:hanging="360"/>
      </w:pPr>
      <w:rPr>
        <w:rFonts w:ascii="Courier New" w:cs="Courier New" w:eastAsia="Courier New" w:hAnsi="Courier New"/>
      </w:rPr>
    </w:lvl>
    <w:lvl w:ilvl="8">
      <w:start w:val="1"/>
      <w:numFmt w:val="bullet"/>
      <w:lvlText w:val="▪"/>
      <w:lvlJc w:val="left"/>
      <w:pPr>
        <w:ind w:left="699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950" w:hanging="360"/>
      </w:pPr>
      <w:rPr>
        <w:rFonts w:ascii="Courier New" w:cs="Courier New" w:eastAsia="Courier New" w:hAnsi="Courier New"/>
      </w:rPr>
    </w:lvl>
    <w:lvl w:ilvl="2">
      <w:start w:val="1"/>
      <w:numFmt w:val="bullet"/>
      <w:lvlText w:val="▪"/>
      <w:lvlJc w:val="left"/>
      <w:pPr>
        <w:ind w:left="2670" w:hanging="360"/>
      </w:pPr>
      <w:rPr>
        <w:rFonts w:ascii="Noto Sans Symbols" w:cs="Noto Sans Symbols" w:eastAsia="Noto Sans Symbols" w:hAnsi="Noto Sans Symbols"/>
      </w:rPr>
    </w:lvl>
    <w:lvl w:ilvl="3">
      <w:start w:val="1"/>
      <w:numFmt w:val="bullet"/>
      <w:lvlText w:val="●"/>
      <w:lvlJc w:val="left"/>
      <w:pPr>
        <w:ind w:left="3390" w:hanging="360"/>
      </w:pPr>
      <w:rPr>
        <w:rFonts w:ascii="Noto Sans Symbols" w:cs="Noto Sans Symbols" w:eastAsia="Noto Sans Symbols" w:hAnsi="Noto Sans Symbols"/>
      </w:rPr>
    </w:lvl>
    <w:lvl w:ilvl="4">
      <w:start w:val="1"/>
      <w:numFmt w:val="bullet"/>
      <w:lvlText w:val="o"/>
      <w:lvlJc w:val="left"/>
      <w:pPr>
        <w:ind w:left="4110" w:hanging="360"/>
      </w:pPr>
      <w:rPr>
        <w:rFonts w:ascii="Courier New" w:cs="Courier New" w:eastAsia="Courier New" w:hAnsi="Courier New"/>
      </w:rPr>
    </w:lvl>
    <w:lvl w:ilvl="5">
      <w:start w:val="1"/>
      <w:numFmt w:val="bullet"/>
      <w:lvlText w:val="▪"/>
      <w:lvlJc w:val="left"/>
      <w:pPr>
        <w:ind w:left="4830" w:hanging="360"/>
      </w:pPr>
      <w:rPr>
        <w:rFonts w:ascii="Noto Sans Symbols" w:cs="Noto Sans Symbols" w:eastAsia="Noto Sans Symbols" w:hAnsi="Noto Sans Symbols"/>
      </w:rPr>
    </w:lvl>
    <w:lvl w:ilvl="6">
      <w:start w:val="1"/>
      <w:numFmt w:val="bullet"/>
      <w:lvlText w:val="●"/>
      <w:lvlJc w:val="left"/>
      <w:pPr>
        <w:ind w:left="5550" w:hanging="360"/>
      </w:pPr>
      <w:rPr>
        <w:rFonts w:ascii="Noto Sans Symbols" w:cs="Noto Sans Symbols" w:eastAsia="Noto Sans Symbols" w:hAnsi="Noto Sans Symbols"/>
      </w:rPr>
    </w:lvl>
    <w:lvl w:ilvl="7">
      <w:start w:val="1"/>
      <w:numFmt w:val="bullet"/>
      <w:lvlText w:val="o"/>
      <w:lvlJc w:val="left"/>
      <w:pPr>
        <w:ind w:left="6270" w:hanging="360"/>
      </w:pPr>
      <w:rPr>
        <w:rFonts w:ascii="Courier New" w:cs="Courier New" w:eastAsia="Courier New" w:hAnsi="Courier New"/>
      </w:rPr>
    </w:lvl>
    <w:lvl w:ilvl="8">
      <w:start w:val="1"/>
      <w:numFmt w:val="bullet"/>
      <w:lvlText w:val="▪"/>
      <w:lvlJc w:val="left"/>
      <w:pPr>
        <w:ind w:left="6990" w:hanging="360"/>
      </w:pPr>
      <w:rPr>
        <w:rFonts w:ascii="Noto Sans Symbols" w:cs="Noto Sans Symbols" w:eastAsia="Noto Sans Symbols" w:hAnsi="Noto Sans Symbols"/>
      </w:rPr>
    </w:lvl>
  </w:abstractNum>
  <w:abstractNum w:abstractNumId="2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40" w:before="480" w:line="240" w:lineRule="auto"/>
      <w:ind w:left="510" w:hanging="170"/>
    </w:pPr>
    <w:rPr>
      <w:rFonts w:ascii="Arial Narrow" w:cs="Arial Narrow" w:eastAsia="Arial Narrow" w:hAnsi="Arial Narrow"/>
      <w:b w:val="1"/>
      <w:color w:val="53768c"/>
      <w:sz w:val="36"/>
      <w:szCs w:val="36"/>
    </w:rPr>
  </w:style>
  <w:style w:type="paragraph" w:styleId="Heading2">
    <w:name w:val="heading 2"/>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8"/>
      <w:szCs w:val="28"/>
    </w:rPr>
  </w:style>
  <w:style w:type="paragraph" w:styleId="Heading3">
    <w:name w:val="heading 3"/>
    <w:basedOn w:val="Normal"/>
    <w:next w:val="Normal"/>
    <w:pPr>
      <w:pageBreakBefore w:val="0"/>
      <w:spacing w:line="240" w:lineRule="auto"/>
    </w:pPr>
    <w:rPr>
      <w:rFonts w:ascii="Times" w:cs="Times" w:eastAsia="Times" w:hAnsi="Times"/>
      <w:b w:val="1"/>
      <w:sz w:val="27"/>
      <w:szCs w:val="27"/>
    </w:rPr>
  </w:style>
  <w:style w:type="paragraph" w:styleId="Heading4">
    <w:name w:val="heading 4"/>
    <w:basedOn w:val="Normal"/>
    <w:next w:val="Normal"/>
    <w:pPr>
      <w:keepNext w:val="1"/>
      <w:keepLines w:val="1"/>
      <w:pageBreakBefore w:val="0"/>
      <w:spacing w:after="40" w:before="40" w:line="240" w:lineRule="auto"/>
    </w:pPr>
    <w:rPr>
      <w:rFonts w:ascii="Arial Narrow" w:cs="Arial Narrow" w:eastAsia="Arial Narrow" w:hAnsi="Arial Narrow"/>
      <w:b w:val="1"/>
      <w:color w:val="53768c"/>
    </w:rPr>
  </w:style>
  <w:style w:type="paragraph" w:styleId="Heading5">
    <w:name w:val="heading 5"/>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spacing w:after="60" w:before="240" w:line="240" w:lineRule="auto"/>
      <w:jc w:val="center"/>
    </w:pPr>
    <w:rPr>
      <w:rFonts w:ascii="Arimo" w:cs="Arimo" w:eastAsia="Arimo" w:hAnsi="Arimo"/>
      <w:b w:val="1"/>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115.0" w:type="dxa"/>
        <w:bottom w:w="57.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28.0" w:type="dxa"/>
        <w:left w:w="115.0" w:type="dxa"/>
        <w:bottom w:w="57.0" w:type="dxa"/>
        <w:right w:w="115.0" w:type="dxa"/>
      </w:tblCellMar>
    </w:tblPr>
  </w:style>
  <w:style w:type="table" w:styleId="Table4">
    <w:basedOn w:val="TableNormal"/>
    <w:tblPr>
      <w:tblStyleRowBandSize w:val="1"/>
      <w:tblStyleColBandSize w:val="1"/>
      <w:tblCellMar>
        <w:top w:w="28.0" w:type="dxa"/>
        <w:left w:w="115.0" w:type="dxa"/>
        <w:bottom w:w="57.0" w:type="dxa"/>
        <w:right w:w="115.0" w:type="dxa"/>
      </w:tblCellMar>
    </w:tblPr>
  </w:style>
  <w:style w:type="table" w:styleId="Table5">
    <w:basedOn w:val="TableNormal"/>
    <w:tblPr>
      <w:tblStyleRowBandSize w:val="1"/>
      <w:tblStyleColBandSize w:val="1"/>
      <w:tblCellMar>
        <w:top w:w="28.0" w:type="dxa"/>
        <w:left w:w="115.0" w:type="dxa"/>
        <w:bottom w:w="57.0" w:type="dxa"/>
        <w:right w:w="115.0" w:type="dxa"/>
      </w:tblCellMar>
    </w:tblPr>
  </w:style>
  <w:style w:type="table" w:styleId="Table6">
    <w:basedOn w:val="TableNormal"/>
    <w:tblPr>
      <w:tblStyleRowBandSize w:val="1"/>
      <w:tblStyleColBandSize w:val="1"/>
      <w:tblCellMar>
        <w:top w:w="28.0" w:type="dxa"/>
        <w:left w:w="115.0" w:type="dxa"/>
        <w:bottom w:w="57.0" w:type="dxa"/>
        <w:right w:w="115.0" w:type="dxa"/>
      </w:tblCellMar>
    </w:tblPr>
  </w:style>
  <w:style w:type="table" w:styleId="Table7">
    <w:basedOn w:val="TableNormal"/>
    <w:tblPr>
      <w:tblStyleRowBandSize w:val="1"/>
      <w:tblStyleColBandSize w:val="1"/>
      <w:tblCellMar>
        <w:top w:w="28.0" w:type="dxa"/>
        <w:left w:w="115.0" w:type="dxa"/>
        <w:bottom w:w="57.0" w:type="dxa"/>
        <w:right w:w="115.0" w:type="dxa"/>
      </w:tblCellMar>
    </w:tblPr>
  </w:style>
  <w:style w:type="table" w:styleId="Table8">
    <w:basedOn w:val="TableNormal"/>
    <w:tblPr>
      <w:tblStyleRowBandSize w:val="1"/>
      <w:tblStyleColBandSize w:val="1"/>
      <w:tblCellMar>
        <w:top w:w="28.0" w:type="dxa"/>
        <w:left w:w="115.0" w:type="dxa"/>
        <w:bottom w:w="57.0" w:type="dxa"/>
        <w:right w:w="115.0" w:type="dxa"/>
      </w:tblCellMar>
    </w:tblPr>
  </w:style>
  <w:style w:type="table" w:styleId="Table9">
    <w:basedOn w:val="TableNormal"/>
    <w:tblPr>
      <w:tblStyleRowBandSize w:val="1"/>
      <w:tblStyleColBandSize w:val="1"/>
      <w:tblCellMar>
        <w:top w:w="28.0" w:type="dxa"/>
        <w:left w:w="115.0" w:type="dxa"/>
        <w:bottom w:w="57.0" w:type="dxa"/>
        <w:right w:w="115.0" w:type="dxa"/>
      </w:tblCellMar>
    </w:tblPr>
  </w:style>
  <w:style w:type="table" w:styleId="Table10">
    <w:basedOn w:val="TableNormal"/>
    <w:tblPr>
      <w:tblStyleRowBandSize w:val="1"/>
      <w:tblStyleColBandSize w:val="1"/>
      <w:tblCellMar>
        <w:top w:w="28.0" w:type="dxa"/>
        <w:left w:w="115.0" w:type="dxa"/>
        <w:bottom w:w="57.0" w:type="dxa"/>
        <w:right w:w="115.0" w:type="dxa"/>
      </w:tblCellMar>
    </w:tblPr>
  </w:style>
  <w:style w:type="table" w:styleId="Table11">
    <w:basedOn w:val="TableNormal"/>
    <w:tblPr>
      <w:tblStyleRowBandSize w:val="1"/>
      <w:tblStyleColBandSize w:val="1"/>
      <w:tblCellMar>
        <w:top w:w="28.0" w:type="dxa"/>
        <w:left w:w="115.0" w:type="dxa"/>
        <w:bottom w:w="57.0" w:type="dxa"/>
        <w:right w:w="115.0" w:type="dxa"/>
      </w:tblCellMar>
    </w:tblPr>
  </w:style>
  <w:style w:type="table" w:styleId="Table12">
    <w:basedOn w:val="TableNormal"/>
    <w:tblPr>
      <w:tblStyleRowBandSize w:val="1"/>
      <w:tblStyleColBandSize w:val="1"/>
      <w:tblCellMar>
        <w:top w:w="28.0" w:type="dxa"/>
        <w:left w:w="115.0" w:type="dxa"/>
        <w:bottom w:w="57.0" w:type="dxa"/>
        <w:right w:w="115.0" w:type="dxa"/>
      </w:tblCellMar>
    </w:tblPr>
  </w:style>
  <w:style w:type="table" w:styleId="Table13">
    <w:basedOn w:val="TableNormal"/>
    <w:tblPr>
      <w:tblStyleRowBandSize w:val="1"/>
      <w:tblStyleColBandSize w:val="1"/>
      <w:tblCellMar>
        <w:top w:w="28.0" w:type="dxa"/>
        <w:left w:w="115.0" w:type="dxa"/>
        <w:bottom w:w="57.0" w:type="dxa"/>
        <w:right w:w="115.0" w:type="dxa"/>
      </w:tblCellMar>
    </w:tblPr>
  </w:style>
  <w:style w:type="table" w:styleId="Table14">
    <w:basedOn w:val="TableNormal"/>
    <w:tblPr>
      <w:tblStyleRowBandSize w:val="1"/>
      <w:tblStyleColBandSize w:val="1"/>
      <w:tblCellMar>
        <w:top w:w="28.0" w:type="dxa"/>
        <w:left w:w="115.0" w:type="dxa"/>
        <w:bottom w:w="57.0" w:type="dxa"/>
        <w:right w:w="115.0" w:type="dxa"/>
      </w:tblCellMar>
    </w:tblPr>
  </w:style>
  <w:style w:type="table" w:styleId="Table15">
    <w:basedOn w:val="TableNormal"/>
    <w:tblPr>
      <w:tblStyleRowBandSize w:val="1"/>
      <w:tblStyleColBandSize w:val="1"/>
      <w:tblCellMar>
        <w:top w:w="28.0" w:type="dxa"/>
        <w:left w:w="115.0" w:type="dxa"/>
        <w:bottom w:w="57.0" w:type="dxa"/>
        <w:right w:w="115.0" w:type="dxa"/>
      </w:tblCellMar>
    </w:tblPr>
  </w:style>
  <w:style w:type="table" w:styleId="Table16">
    <w:basedOn w:val="TableNormal"/>
    <w:tblPr>
      <w:tblStyleRowBandSize w:val="1"/>
      <w:tblStyleColBandSize w:val="1"/>
      <w:tblCellMar>
        <w:top w:w="28.0" w:type="dxa"/>
        <w:left w:w="115.0" w:type="dxa"/>
        <w:bottom w:w="57.0" w:type="dxa"/>
        <w:right w:w="115.0" w:type="dxa"/>
      </w:tblCellMar>
    </w:tblPr>
  </w:style>
  <w:style w:type="table" w:styleId="Table17">
    <w:basedOn w:val="TableNormal"/>
    <w:tblPr>
      <w:tblStyleRowBandSize w:val="1"/>
      <w:tblStyleColBandSize w:val="1"/>
      <w:tblCellMar>
        <w:top w:w="28.0" w:type="dxa"/>
        <w:left w:w="115.0" w:type="dxa"/>
        <w:bottom w:w="57.0" w:type="dxa"/>
        <w:right w:w="115.0" w:type="dxa"/>
      </w:tblCellMar>
    </w:tblPr>
  </w:style>
  <w:style w:type="table" w:styleId="Table18">
    <w:basedOn w:val="TableNormal"/>
    <w:tblPr>
      <w:tblStyleRowBandSize w:val="1"/>
      <w:tblStyleColBandSize w:val="1"/>
      <w:tblCellMar>
        <w:top w:w="28.0" w:type="dxa"/>
        <w:left w:w="115.0" w:type="dxa"/>
        <w:bottom w:w="57.0" w:type="dxa"/>
        <w:right w:w="115.0" w:type="dxa"/>
      </w:tblCellMar>
    </w:tblPr>
  </w:style>
  <w:style w:type="table" w:styleId="Table19">
    <w:basedOn w:val="TableNormal"/>
    <w:tblPr>
      <w:tblStyleRowBandSize w:val="1"/>
      <w:tblStyleColBandSize w:val="1"/>
      <w:tblCellMar>
        <w:top w:w="28.0" w:type="dxa"/>
        <w:left w:w="115.0" w:type="dxa"/>
        <w:bottom w:w="57.0" w:type="dxa"/>
        <w:right w:w="115.0" w:type="dxa"/>
      </w:tblCellMar>
    </w:tblPr>
  </w:style>
  <w:style w:type="table" w:styleId="Table20">
    <w:basedOn w:val="TableNormal"/>
    <w:tblPr>
      <w:tblStyleRowBandSize w:val="1"/>
      <w:tblStyleColBandSize w:val="1"/>
      <w:tblCellMar>
        <w:top w:w="28.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14.png"/><Relationship Id="rId21" Type="http://schemas.openxmlformats.org/officeDocument/2006/relationships/image" Target="media/image18.png"/><Relationship Id="rId24" Type="http://schemas.openxmlformats.org/officeDocument/2006/relationships/image" Target="media/image5.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image" Target="media/image11.png"/><Relationship Id="rId25" Type="http://schemas.openxmlformats.org/officeDocument/2006/relationships/image" Target="media/image7.png"/><Relationship Id="rId28" Type="http://schemas.openxmlformats.org/officeDocument/2006/relationships/image" Target="media/image3.png"/><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footer" Target="footer1.xml"/><Relationship Id="rId29" Type="http://schemas.openxmlformats.org/officeDocument/2006/relationships/image" Target="media/image4.png"/><Relationship Id="rId7" Type="http://schemas.openxmlformats.org/officeDocument/2006/relationships/image" Target="media/image9.png"/><Relationship Id="rId8" Type="http://schemas.openxmlformats.org/officeDocument/2006/relationships/image" Target="media/image6.png"/><Relationship Id="rId11" Type="http://schemas.openxmlformats.org/officeDocument/2006/relationships/image" Target="media/image8.png"/><Relationship Id="rId10" Type="http://schemas.openxmlformats.org/officeDocument/2006/relationships/image" Target="media/image13.png"/><Relationship Id="rId13" Type="http://schemas.openxmlformats.org/officeDocument/2006/relationships/image" Target="media/image19.png"/><Relationship Id="rId12" Type="http://schemas.openxmlformats.org/officeDocument/2006/relationships/image" Target="media/image22.png"/><Relationship Id="rId15" Type="http://schemas.openxmlformats.org/officeDocument/2006/relationships/image" Target="media/image20.png"/><Relationship Id="rId14" Type="http://schemas.openxmlformats.org/officeDocument/2006/relationships/image" Target="media/image21.png"/><Relationship Id="rId17" Type="http://schemas.openxmlformats.org/officeDocument/2006/relationships/image" Target="media/image15.png"/><Relationship Id="rId16" Type="http://schemas.openxmlformats.org/officeDocument/2006/relationships/image" Target="media/image23.png"/><Relationship Id="rId19" Type="http://schemas.openxmlformats.org/officeDocument/2006/relationships/image" Target="media/image12.png"/><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