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2 </w:t>
              <w:tab/>
              <w:t xml:space="preserve">                                                          Stage 1- Year 1 - 2020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5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8"/>
        <w:gridCol w:w="1949"/>
        <w:gridCol w:w="1948"/>
        <w:gridCol w:w="1949"/>
        <w:gridCol w:w="1948"/>
        <w:gridCol w:w="1949"/>
        <w:gridCol w:w="1948"/>
        <w:gridCol w:w="1949"/>
        <w:tblGridChange w:id="0">
          <w:tblGrid>
            <w:gridCol w:w="1948"/>
            <w:gridCol w:w="1949"/>
            <w:gridCol w:w="1948"/>
            <w:gridCol w:w="1949"/>
            <w:gridCol w:w="1948"/>
            <w:gridCol w:w="1949"/>
            <w:gridCol w:w="1948"/>
            <w:gridCol w:w="1949"/>
          </w:tblGrid>
        </w:tblGridChange>
      </w:tblGrid>
      <w:tr>
        <w:trPr>
          <w:cantSplit w:val="0"/>
          <w:trHeight w:val="463"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2 Scope &amp; Sequence (Year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Multiplication and Division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Area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2D Space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Fractions and Decimals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Volume and Capacity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Position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Data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Revision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MA1-17SP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pPr>
            <w:r w:rsidDel="00000000" w:rsidR="00000000" w:rsidRPr="00000000">
              <w:rPr>
                <w:rtl w:val="0"/>
              </w:rPr>
              <w:t xml:space="preserve">Skip counting by twos, fives and tens</w:t>
            </w:r>
          </w:p>
          <w:p w:rsidR="00000000" w:rsidDel="00000000" w:rsidP="00000000" w:rsidRDefault="00000000" w:rsidRPr="00000000" w14:paraId="00000073">
            <w:pPr>
              <w:keepNext w:val="1"/>
              <w:pageBreakBefore w:val="0"/>
              <w:rPr/>
            </w:pPr>
            <w:r w:rsidDel="00000000" w:rsidR="00000000" w:rsidRPr="00000000">
              <w:rPr>
                <w:rtl w:val="0"/>
              </w:rPr>
              <w:t xml:space="preserve">Finding total number of objects using skip counting</w:t>
            </w:r>
          </w:p>
          <w:p w:rsidR="00000000" w:rsidDel="00000000" w:rsidP="00000000" w:rsidRDefault="00000000" w:rsidRPr="00000000" w14:paraId="00000074">
            <w:pPr>
              <w:keepNext w:val="1"/>
              <w:pageBreakBefore w:val="0"/>
              <w:rPr/>
            </w:pPr>
            <w:r w:rsidDel="00000000" w:rsidR="00000000" w:rsidRPr="00000000">
              <w:rPr>
                <w:rtl w:val="0"/>
              </w:rPr>
              <w:t xml:space="preserve">Modelling and describing groups of objects as 'groups of'</w:t>
            </w:r>
          </w:p>
          <w:p w:rsidR="00000000" w:rsidDel="00000000" w:rsidP="00000000" w:rsidRDefault="00000000" w:rsidRPr="00000000" w14:paraId="00000075">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keepNext w:val="1"/>
              <w:pageBreakBefore w:val="0"/>
              <w:rPr/>
            </w:pPr>
            <w:r w:rsidDel="00000000" w:rsidR="00000000" w:rsidRPr="00000000">
              <w:rPr>
                <w:rtl w:val="0"/>
              </w:rPr>
              <w:t xml:space="preserve">Comparing areas of two surfaces</w:t>
            </w:r>
          </w:p>
          <w:p w:rsidR="00000000" w:rsidDel="00000000" w:rsidP="00000000" w:rsidRDefault="00000000" w:rsidRPr="00000000" w14:paraId="00000077">
            <w:pPr>
              <w:keepNext w:val="1"/>
              <w:pageBreakBefore w:val="0"/>
              <w:rPr/>
            </w:pPr>
            <w:r w:rsidDel="00000000" w:rsidR="00000000" w:rsidRPr="00000000">
              <w:rPr>
                <w:rtl w:val="0"/>
              </w:rPr>
              <w:t xml:space="preserve">Predicting the area of the larger of two surfaces, comparing areas by cutting and covering</w:t>
            </w:r>
          </w:p>
          <w:p w:rsidR="00000000" w:rsidDel="00000000" w:rsidP="00000000" w:rsidRDefault="00000000" w:rsidRPr="00000000" w14:paraId="00000078">
            <w:pPr>
              <w:keepNext w:val="1"/>
              <w:pageBreakBefore w:val="0"/>
              <w:spacing w:line="240" w:lineRule="auto"/>
              <w:rPr>
                <w:sz w:val="16"/>
                <w:szCs w:val="16"/>
              </w:rPr>
            </w:pPr>
            <w:r w:rsidDel="00000000" w:rsidR="00000000" w:rsidRPr="00000000">
              <w:rPr>
                <w:rtl w:val="0"/>
              </w:rPr>
              <w:t xml:space="preserve">Using informal units to measure area by covering without gaps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keepNext w:val="1"/>
              <w:pageBreakBefore w:val="0"/>
              <w:rPr/>
            </w:pPr>
            <w:r w:rsidDel="00000000" w:rsidR="00000000" w:rsidRPr="00000000">
              <w:rPr>
                <w:rtl w:val="0"/>
              </w:rPr>
              <w:t xml:space="preserve">Identifying vertical, horizontal and parallel lines in pictures and the environment</w:t>
            </w:r>
          </w:p>
          <w:p w:rsidR="00000000" w:rsidDel="00000000" w:rsidP="00000000" w:rsidRDefault="00000000" w:rsidRPr="00000000" w14:paraId="0000007A">
            <w:pPr>
              <w:keepNext w:val="1"/>
              <w:pageBreakBefore w:val="0"/>
              <w:rPr/>
            </w:pPr>
            <w:r w:rsidDel="00000000" w:rsidR="00000000" w:rsidRPr="00000000">
              <w:rPr>
                <w:rtl w:val="0"/>
              </w:rPr>
              <w:t xml:space="preserve">Manipulating, comparing and describing features of 2D shapes</w:t>
            </w:r>
          </w:p>
          <w:p w:rsidR="00000000" w:rsidDel="00000000" w:rsidP="00000000" w:rsidRDefault="00000000" w:rsidRPr="00000000" w14:paraId="0000007B">
            <w:pPr>
              <w:keepNext w:val="1"/>
              <w:pageBreakBefore w:val="0"/>
              <w:spacing w:line="240" w:lineRule="auto"/>
              <w:rPr>
                <w:sz w:val="16"/>
                <w:szCs w:val="16"/>
              </w:rPr>
            </w:pPr>
            <w:r w:rsidDel="00000000" w:rsidR="00000000" w:rsidRPr="00000000">
              <w:rPr>
                <w:rtl w:val="0"/>
              </w:rPr>
              <w:t xml:space="preserve">Sorting 2D shapes by a given attribute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rPr/>
            </w:pPr>
            <w:r w:rsidDel="00000000" w:rsidR="00000000" w:rsidRPr="00000000">
              <w:rPr>
                <w:rtl w:val="0"/>
              </w:rPr>
              <w:t xml:space="preserve">Using concrete materials to model half of a whole object</w:t>
            </w:r>
          </w:p>
          <w:p w:rsidR="00000000" w:rsidDel="00000000" w:rsidP="00000000" w:rsidRDefault="00000000" w:rsidRPr="00000000" w14:paraId="0000007D">
            <w:pPr>
              <w:keepNext w:val="1"/>
              <w:pageBreakBefore w:val="0"/>
              <w:rPr/>
            </w:pPr>
            <w:r w:rsidDel="00000000" w:rsidR="00000000" w:rsidRPr="00000000">
              <w:rPr>
                <w:rtl w:val="0"/>
              </w:rPr>
              <w:t xml:space="preserve">Describing parts of a whole object 'about half' 'more than a half' 'less than a half'</w:t>
            </w:r>
          </w:p>
          <w:p w:rsidR="00000000" w:rsidDel="00000000" w:rsidP="00000000" w:rsidRDefault="00000000" w:rsidRPr="00000000" w14:paraId="0000007E">
            <w:pPr>
              <w:keepNext w:val="1"/>
              <w:pageBreakBefore w:val="0"/>
              <w:spacing w:line="240" w:lineRule="auto"/>
              <w:rPr>
                <w:sz w:val="16"/>
                <w:szCs w:val="16"/>
              </w:rPr>
            </w:pPr>
            <w:r w:rsidDel="00000000" w:rsidR="00000000" w:rsidRPr="00000000">
              <w:rPr>
                <w:rtl w:val="0"/>
              </w:rPr>
              <w:t xml:space="preserve">Recording two equal parts of a whole object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pPr>
            <w:r w:rsidDel="00000000" w:rsidR="00000000" w:rsidRPr="00000000">
              <w:rPr>
                <w:rtl w:val="0"/>
              </w:rPr>
              <w:t xml:space="preserve">Using uniform informal units to measure capacity and recording capacities by referring to the number and type of uniform units</w:t>
            </w:r>
          </w:p>
          <w:p w:rsidR="00000000" w:rsidDel="00000000" w:rsidP="00000000" w:rsidRDefault="00000000" w:rsidRPr="00000000" w14:paraId="00000080">
            <w:pPr>
              <w:keepNext w:val="1"/>
              <w:pageBreakBefore w:val="0"/>
              <w:rPr/>
            </w:pPr>
            <w:r w:rsidDel="00000000" w:rsidR="00000000" w:rsidRPr="00000000">
              <w:rPr>
                <w:rtl w:val="0"/>
              </w:rPr>
              <w:t xml:space="preserve">Comparing the capacities of two or more containers using informal units</w:t>
            </w:r>
          </w:p>
          <w:p w:rsidR="00000000" w:rsidDel="00000000" w:rsidP="00000000" w:rsidRDefault="00000000" w:rsidRPr="00000000" w14:paraId="00000081">
            <w:pPr>
              <w:keepNext w:val="1"/>
              <w:pageBreakBefore w:val="0"/>
              <w:spacing w:line="240" w:lineRule="auto"/>
              <w:rPr>
                <w:sz w:val="16"/>
                <w:szCs w:val="16"/>
              </w:rPr>
            </w:pPr>
            <w:r w:rsidDel="00000000" w:rsidR="00000000" w:rsidRPr="00000000">
              <w:rPr>
                <w:rtl w:val="0"/>
              </w:rPr>
              <w:t xml:space="preserve">Estimating capacities using informal units and measuring to check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rPr/>
            </w:pPr>
            <w:r w:rsidDel="00000000" w:rsidR="00000000" w:rsidRPr="00000000">
              <w:rPr>
                <w:rtl w:val="0"/>
              </w:rPr>
              <w:t xml:space="preserve">Using terms 'left' and 'right' to describe position of objects</w:t>
            </w:r>
          </w:p>
          <w:p w:rsidR="00000000" w:rsidDel="00000000" w:rsidP="00000000" w:rsidRDefault="00000000" w:rsidRPr="00000000" w14:paraId="00000083">
            <w:pPr>
              <w:keepNext w:val="1"/>
              <w:pageBreakBefore w:val="0"/>
              <w:spacing w:line="240" w:lineRule="auto"/>
              <w:rPr>
                <w:sz w:val="16"/>
                <w:szCs w:val="16"/>
              </w:rPr>
            </w:pPr>
            <w:r w:rsidDel="00000000" w:rsidR="00000000" w:rsidRPr="00000000">
              <w:rPr>
                <w:rtl w:val="0"/>
              </w:rPr>
              <w:t xml:space="preserve">Giving and following directions to move between familiar locations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keepNext w:val="1"/>
              <w:pageBreakBefore w:val="0"/>
              <w:rPr/>
            </w:pPr>
            <w:r w:rsidDel="00000000" w:rsidR="00000000" w:rsidRPr="00000000">
              <w:rPr>
                <w:rtl w:val="0"/>
              </w:rPr>
              <w:t xml:space="preserve">Choosing suitable questions to obtain data</w:t>
            </w:r>
          </w:p>
          <w:p w:rsidR="00000000" w:rsidDel="00000000" w:rsidP="00000000" w:rsidRDefault="00000000" w:rsidRPr="00000000" w14:paraId="00000085">
            <w:pPr>
              <w:keepNext w:val="1"/>
              <w:pageBreakBefore w:val="0"/>
              <w:rPr/>
            </w:pPr>
            <w:r w:rsidDel="00000000" w:rsidR="00000000" w:rsidRPr="00000000">
              <w:rPr>
                <w:rtl w:val="0"/>
              </w:rPr>
              <w:t xml:space="preserve">Gathering data and counting using concrete materials</w:t>
            </w:r>
          </w:p>
          <w:p w:rsidR="00000000" w:rsidDel="00000000" w:rsidP="00000000" w:rsidRDefault="00000000" w:rsidRPr="00000000" w14:paraId="00000086">
            <w:pPr>
              <w:pageBreakBefore w:val="0"/>
              <w:spacing w:line="240" w:lineRule="auto"/>
              <w:rPr>
                <w:sz w:val="16"/>
                <w:szCs w:val="16"/>
              </w:rPr>
            </w:pPr>
            <w:r w:rsidDel="00000000" w:rsidR="00000000" w:rsidRPr="00000000">
              <w:rPr>
                <w:rtl w:val="0"/>
              </w:rPr>
              <w:t xml:space="preserve">Using concrete materials or pictures to create data displays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mental strategies and concrete materials for multiplication and division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0">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Skip counting by twos, fives and tens</w:t>
            </w:r>
          </w:p>
          <w:p w:rsidR="00000000" w:rsidDel="00000000" w:rsidP="00000000" w:rsidRDefault="00000000" w:rsidRPr="00000000" w14:paraId="00000092">
            <w:pPr>
              <w:pageBreakBefore w:val="0"/>
              <w:rPr/>
            </w:pPr>
            <w:r w:rsidDel="00000000" w:rsidR="00000000" w:rsidRPr="00000000">
              <w:rPr>
                <w:rtl w:val="0"/>
              </w:rPr>
              <w:t xml:space="preserve">Finding total number of objects using skip counting</w:t>
            </w:r>
          </w:p>
          <w:p w:rsidR="00000000" w:rsidDel="00000000" w:rsidP="00000000" w:rsidRDefault="00000000" w:rsidRPr="00000000" w14:paraId="00000093">
            <w:pPr>
              <w:pageBreakBefore w:val="0"/>
              <w:rPr/>
            </w:pPr>
            <w:r w:rsidDel="00000000" w:rsidR="00000000" w:rsidRPr="00000000">
              <w:rPr>
                <w:rtl w:val="0"/>
              </w:rPr>
              <w:t xml:space="preserve">Modelling and describing groups of objects as 'groups of'</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 number of groups, number in each group, sharing, shared between, left over, total, equal.</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C">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Skip count by twos, fives and tens starting from zero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(ACMNA012)</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by twos, fives and tens using rhythmic counting and skip counting from zero</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patterns on a number chart to assist in counting by twos, fives or tens (Communicating)</w:t>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A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Skip count by twos, fives and tens starting from zero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(ACMNA012)</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the total number of objects using skip counting</w:t>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use equal groups of objects as a strategy for multiplication</w:t>
            </w:r>
          </w:p>
          <w:p w:rsidR="00000000" w:rsidDel="00000000" w:rsidP="00000000" w:rsidRDefault="00000000" w:rsidRPr="00000000" w14:paraId="000000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describe collections of objects as 'groups of',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114300" distR="114300">
                  <wp:extent cx="1240790" cy="532130"/>
                  <wp:effectExtent b="0" l="0" r="0" t="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40790" cy="53213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1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importance of having groups of equal size (Reasoning)</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3">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C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use equal groups of objects as a strategy for multiplication</w:t>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and distinguish between the 'number of groups' and the 'number in each group' when describing collections of objects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0D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use equal groups of objects as a strategy for multiplication</w:t>
            </w:r>
          </w:p>
          <w:p w:rsidR="00000000" w:rsidDel="00000000" w:rsidP="00000000" w:rsidRDefault="00000000" w:rsidRPr="00000000" w14:paraId="000000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describe collections of objects as 'groups of',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243965" cy="531495"/>
                  <wp:effectExtent b="0" l="0" r="0" t="0"/>
                  <wp:docPr id="1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43965" cy="5314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importance of having groups of equal size (Reasoning)</w:t>
            </w:r>
          </w:p>
          <w:p w:rsidR="00000000" w:rsidDel="00000000" w:rsidP="00000000" w:rsidRDefault="00000000" w:rsidRPr="00000000" w14:paraId="000000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and distinguish between the 'number of groups' and the 'number in each group' when describing collections of objects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areas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5">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F6">
            <w:pPr>
              <w:pageBreakBefore w:val="0"/>
              <w:rPr/>
            </w:pPr>
            <w:r w:rsidDel="00000000" w:rsidR="00000000" w:rsidRPr="00000000">
              <w:rPr>
                <w:rtl w:val="0"/>
              </w:rPr>
              <w:t xml:space="preserve">Comparing areas of two surfaces</w:t>
            </w:r>
          </w:p>
          <w:p w:rsidR="00000000" w:rsidDel="00000000" w:rsidP="00000000" w:rsidRDefault="00000000" w:rsidRPr="00000000" w14:paraId="000000F7">
            <w:pPr>
              <w:pageBreakBefore w:val="0"/>
              <w:rPr/>
            </w:pPr>
            <w:r w:rsidDel="00000000" w:rsidR="00000000" w:rsidRPr="00000000">
              <w:rPr>
                <w:rtl w:val="0"/>
              </w:rPr>
              <w:t xml:space="preserve">Predicting the area of the larger of two surfaces, comparing areas by cutting and covering</w:t>
            </w:r>
          </w:p>
          <w:p w:rsidR="00000000" w:rsidDel="00000000" w:rsidP="00000000" w:rsidRDefault="00000000" w:rsidRPr="00000000" w14:paraId="000000F8">
            <w:pPr>
              <w:pageBreakBefore w:val="0"/>
              <w:rPr/>
            </w:pPr>
            <w:r w:rsidDel="00000000" w:rsidR="00000000" w:rsidRPr="00000000">
              <w:rPr>
                <w:rtl w:val="0"/>
              </w:rPr>
              <w:t xml:space="preserve">Using informal units to measure area by covering without gaps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area, surface, measure, row, column, gap, overlap, parts of (units), estimate.</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0">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0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indirectly, the areas of two surfaces that cannot be moved or superimposed, eg by cutting paper to cover one surface and superimposing the paper over the second surface</w:t>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1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larger of the areas of two surfaces of the same general shape and compare these areas by cutting and covering</w:t>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1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area by covering the surface in rows or columns without gaps or overlaps</w:t>
            </w:r>
          </w:p>
          <w:p w:rsidR="00000000" w:rsidDel="00000000" w:rsidP="00000000" w:rsidRDefault="00000000" w:rsidRPr="00000000" w14:paraId="0000011E">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appropriate uniform informal units to measure area (Reasoning)</w:t>
            </w:r>
          </w:p>
          <w:p w:rsidR="00000000" w:rsidDel="00000000" w:rsidP="00000000" w:rsidRDefault="00000000" w:rsidRPr="00000000" w14:paraId="0000011F">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relationship between the size of a unit and the number of units needed to measure an area, eg 'I need more tiles than workbooks to measure the area of my desktop'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6">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2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area by covering the surface in rows or columns without gaps or overlaps</w:t>
            </w:r>
          </w:p>
          <w:p w:rsidR="00000000" w:rsidDel="00000000" w:rsidP="00000000" w:rsidRDefault="00000000" w:rsidRPr="00000000" w14:paraId="0000012B">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appropriate uniform informal units to measure area (Reasoning)</w:t>
            </w:r>
          </w:p>
          <w:p w:rsidR="00000000" w:rsidDel="00000000" w:rsidP="00000000" w:rsidRDefault="00000000" w:rsidRPr="00000000" w14:paraId="0000012C">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why the area remains constant when units are rearranged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computer software to create a shape and use a simple graphic as a uniform informal unit to measure its area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7635" cy="95885"/>
                  <wp:effectExtent b="0" l="0" r="0" t="0"/>
                  <wp:docPr id="2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7635" cy="958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3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areas using uniform informal units</w:t>
            </w:r>
          </w:p>
          <w:p w:rsidR="00000000" w:rsidDel="00000000" w:rsidP="00000000" w:rsidRDefault="00000000" w:rsidRPr="00000000" w14:paraId="0000013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area by covering the surface in rows or columns without gaps or overlaps</w:t>
            </w:r>
          </w:p>
          <w:p w:rsidR="00000000" w:rsidDel="00000000" w:rsidP="00000000" w:rsidRDefault="00000000" w:rsidRPr="00000000" w14:paraId="00000138">
            <w:pPr>
              <w:keepNext w:val="0"/>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appropriate uniform informal units to measure area (Reasoning)</w:t>
            </w:r>
          </w:p>
          <w:p w:rsidR="00000000" w:rsidDel="00000000" w:rsidP="00000000" w:rsidRDefault="00000000" w:rsidRPr="00000000" w14:paraId="00000139">
            <w:pPr>
              <w:keepNext w:val="0"/>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any parts of units left over when counting uniform informal units to measure area (Communicating)</w:t>
            </w:r>
          </w:p>
          <w:p w:rsidR="00000000" w:rsidDel="00000000" w:rsidP="00000000" w:rsidRDefault="00000000" w:rsidRPr="00000000" w14:paraId="0000013A">
            <w:pPr>
              <w:keepNext w:val="0"/>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computer software to create a shape and use a simple graphic as a uniform informal unit to measure its area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7635" cy="95885"/>
                  <wp:effectExtent b="0" l="0" r="0" t="0"/>
                  <wp:docPr id="2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7635" cy="958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sorts, represents, describes and explores two-dimensional shapes, including quadrilaterals, pentagons, hexagons and octagons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E">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t xml:space="preserve">Identifying vertical, horizontal and parallel lines in pictures and the environment</w:t>
            </w:r>
          </w:p>
          <w:p w:rsidR="00000000" w:rsidDel="00000000" w:rsidP="00000000" w:rsidRDefault="00000000" w:rsidRPr="00000000" w14:paraId="00000160">
            <w:pPr>
              <w:pageBreakBefore w:val="0"/>
              <w:rPr/>
            </w:pPr>
            <w:r w:rsidDel="00000000" w:rsidR="00000000" w:rsidRPr="00000000">
              <w:rPr>
                <w:rtl w:val="0"/>
              </w:rPr>
              <w:t xml:space="preserve">Manipulating, comparing and describing features of 2D shapes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Sorting 2D shapes by a given attribute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shape, circle, triangle, quadrilateral, square, rectangle, pentagon, hexagon, octagon, orientation, features, side, vertex (vertices), vertical, horizontal, portrait (orientation), landscape (orientation), parallel.</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69">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7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vertical and horizontal lines in pictures and the environment and use the terms 'vertical' and 'horizontal' to describe such lines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the terms 'vertical' and 'horizontal' to 'portrait' and 'landscape' page orientation, respectively, when using digital technologies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parallel lines in pictures and the environment and use the term 'parallel' to describe such lines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parallel lines can occur in orientations other than vertical and horizontal (Reasoning)</w:t>
            </w:r>
          </w:p>
          <w:p w:rsidR="00000000" w:rsidDel="00000000" w:rsidP="00000000" w:rsidRDefault="00000000" w:rsidRPr="00000000" w14:paraId="00000176">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everyday examples of parallel lines, eg railway tracks (Reasoning)</w:t>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7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manipulate, compare and describe features of two-dimensional shapes, including triangles, quadrilaterals, pentagons, hexagons and octagons</w:t>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8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features of two-dimensional shapes using the terms 'side' and 'vertex'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F">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9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two-dimensional shapes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sort two-dimensional shapes by a given attribute, eg by the number of sides or vertices</w:t>
            </w:r>
          </w:p>
          <w:p w:rsidR="00000000" w:rsidDel="00000000" w:rsidP="00000000" w:rsidRDefault="00000000" w:rsidRPr="00000000" w14:paraId="0000019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attribute used when sorting two-dimensional shapes (Communicating, Reasoning)</w:t>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models halves, quarters and eighths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5">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B6">
            <w:pPr>
              <w:pageBreakBefore w:val="0"/>
              <w:rPr/>
            </w:pPr>
            <w:r w:rsidDel="00000000" w:rsidR="00000000" w:rsidRPr="00000000">
              <w:rPr>
                <w:rtl w:val="0"/>
              </w:rPr>
              <w:t xml:space="preserve">Using concrete materials to model half of a whole object</w:t>
            </w:r>
          </w:p>
          <w:p w:rsidR="00000000" w:rsidDel="00000000" w:rsidP="00000000" w:rsidRDefault="00000000" w:rsidRPr="00000000" w14:paraId="000001B7">
            <w:pPr>
              <w:pageBreakBefore w:val="0"/>
              <w:rPr/>
            </w:pPr>
            <w:r w:rsidDel="00000000" w:rsidR="00000000" w:rsidRPr="00000000">
              <w:rPr>
                <w:rtl w:val="0"/>
              </w:rPr>
              <w:t xml:space="preserve">Describing parts of a whole object 'about half' 'more than a half' 'less than a half'</w:t>
            </w:r>
          </w:p>
          <w:p w:rsidR="00000000" w:rsidDel="00000000" w:rsidP="00000000" w:rsidRDefault="00000000" w:rsidRPr="00000000" w14:paraId="000001B8">
            <w:pPr>
              <w:pageBreakBefore w:val="0"/>
              <w:rPr/>
            </w:pPr>
            <w:r w:rsidDel="00000000" w:rsidR="00000000" w:rsidRPr="00000000">
              <w:rPr>
                <w:rtl w:val="0"/>
              </w:rPr>
              <w:t xml:space="preserve">Recording two equal parts of a whole object</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whole, part, equal parts, half, halves, about a half, more than a half, less than a half.</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C0">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C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one-half as one of two equal parts of a whole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(ACMNA016)</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half of a whole object, eg</w:t>
              <w:br w:type="textWrapping"/>
              <w:t xml:space="preserve">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807845" cy="138430"/>
                  <wp:effectExtent b="0" l="0" r="0" t="0"/>
                  <wp:docPr id="2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807845" cy="13843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two equal parts of a whole object, eg 'I folded my paper into two equal parts and now I have halves'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2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one-half as one of two equal parts of a whole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(ACMNA016)</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halves refer to two equal parts of a whole</w:t>
            </w:r>
          </w:p>
          <w:p w:rsidR="00000000" w:rsidDel="00000000" w:rsidP="00000000" w:rsidRDefault="00000000" w:rsidRPr="00000000" w14:paraId="000001D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parts of a whole object as 'about a half', 'more than a half' or 'less than a half'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D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one-half as one of two equal parts of a whole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(ACMNA016)</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two equal parts of whole objects and shapes, and the relationship of the parts to the whole, using pictures and the fraction notation for half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233680" cy="318770"/>
                  <wp:effectExtent b="0" l="0" r="0" t="0"/>
                  <wp:docPr descr="A picture containing object, clock, drawing&#10;&#10;Description automatically generated" id="1" name="image1.png"/>
                  <a:graphic>
                    <a:graphicData uri="http://schemas.openxmlformats.org/drawingml/2006/picture">
                      <pic:pic>
                        <pic:nvPicPr>
                          <pic:cNvPr descr="A picture containing object, clock, drawing&#10;&#10;Description automatically generated" id="0" name="image1.png"/>
                          <pic:cNvPicPr preferRelativeResize="0"/>
                        </pic:nvPicPr>
                        <pic:blipFill>
                          <a:blip r:embed="rId12"/>
                          <a:srcRect b="0" l="0" r="0" t="0"/>
                          <a:stretch>
                            <a:fillRect/>
                          </a:stretch>
                        </pic:blipFill>
                        <pic:spPr>
                          <a:xfrm>
                            <a:off x="0" y="0"/>
                            <a:ext cx="233680" cy="3187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818005" cy="627380"/>
                  <wp:effectExtent b="0" l="0" r="0" t="0"/>
                  <wp:docPr descr="A picture containing object, clock&#10;&#10;Description automatically generated" id="2" name="image4.png"/>
                  <a:graphic>
                    <a:graphicData uri="http://schemas.openxmlformats.org/drawingml/2006/picture">
                      <pic:pic>
                        <pic:nvPicPr>
                          <pic:cNvPr descr="A picture containing object, clock&#10;&#10;Description automatically generated" id="0" name="image4.png"/>
                          <pic:cNvPicPr preferRelativeResize="0"/>
                        </pic:nvPicPr>
                        <pic:blipFill>
                          <a:blip r:embed="rId13"/>
                          <a:srcRect b="0" l="0" r="0" t="0"/>
                          <a:stretch>
                            <a:fillRect/>
                          </a:stretch>
                        </pic:blipFill>
                        <pic:spPr>
                          <a:xfrm>
                            <a:off x="0" y="0"/>
                            <a:ext cx="1818005" cy="6273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8">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volumes and capacities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5">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06">
            <w:pPr>
              <w:pageBreakBefore w:val="0"/>
              <w:rPr/>
            </w:pPr>
            <w:r w:rsidDel="00000000" w:rsidR="00000000" w:rsidRPr="00000000">
              <w:rPr>
                <w:rtl w:val="0"/>
              </w:rPr>
              <w:t xml:space="preserve">Using uniform informal units to measure capacity and recording capacities by referring to the number and type of uniform units</w:t>
            </w:r>
          </w:p>
          <w:p w:rsidR="00000000" w:rsidDel="00000000" w:rsidP="00000000" w:rsidRDefault="00000000" w:rsidRPr="00000000" w14:paraId="00000207">
            <w:pPr>
              <w:pageBreakBefore w:val="0"/>
              <w:rPr/>
            </w:pPr>
            <w:r w:rsidDel="00000000" w:rsidR="00000000" w:rsidRPr="00000000">
              <w:rPr>
                <w:rtl w:val="0"/>
              </w:rPr>
              <w:t xml:space="preserve">Comparing the capacities of two or more containers using informal units</w:t>
            </w:r>
          </w:p>
          <w:p w:rsidR="00000000" w:rsidDel="00000000" w:rsidP="00000000" w:rsidRDefault="00000000" w:rsidRPr="00000000" w14:paraId="00000208">
            <w:pPr>
              <w:pageBreakBefore w:val="0"/>
              <w:rPr/>
            </w:pPr>
            <w:r w:rsidDel="00000000" w:rsidR="00000000" w:rsidRPr="00000000">
              <w:rPr>
                <w:rtl w:val="0"/>
              </w:rPr>
              <w:t xml:space="preserve">Estimating capacities using informal units and measuring to check</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capacity, container, liquid, full, empty, volume, gap, measure, estimate.</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10">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the capacities of containers by counting the number of times a smaller container can be filled and emptied into the container being measured</w:t>
            </w:r>
          </w:p>
          <w:p w:rsidR="00000000" w:rsidDel="00000000" w:rsidP="00000000" w:rsidRDefault="00000000" w:rsidRPr="00000000" w14:paraId="0000021A">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appropriate uniform informal units to measure the capacities of containers, eg using cups rather than teaspoons to fill a bucket (Problem Solving) </w:t>
            </w:r>
          </w:p>
        </w:tc>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2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the capacities of containers by counting the number of times a smaller container can be filled and emptied into the container being measured</w:t>
            </w:r>
          </w:p>
          <w:p w:rsidR="00000000" w:rsidDel="00000000" w:rsidP="00000000" w:rsidRDefault="00000000" w:rsidRPr="00000000" w14:paraId="00000225">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relationship between the size of a unit and the number of units needed, eg more cups than ice cream containers will be needed to fill a bucket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capacities by referring to the number and type of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3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capacities of two or more containers using appropriate uniform informal units</w:t>
            </w:r>
          </w:p>
          <w:p w:rsidR="00000000" w:rsidDel="00000000" w:rsidP="00000000" w:rsidRDefault="00000000" w:rsidRPr="00000000" w14:paraId="0000023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containers of different shapes may have the same capacity (Reasoning)</w:t>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9">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capacities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p>
          <w:p w:rsidR="00000000" w:rsidDel="00000000" w:rsidP="00000000" w:rsidRDefault="00000000" w:rsidRPr="00000000" w14:paraId="0000023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capacities by referring to the number and type of uniform informal unit used and check by measuring</w:t>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describes the positions of objects in everyday situations and on maps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C">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5D">
            <w:pPr>
              <w:pageBreakBefore w:val="0"/>
              <w:rPr/>
            </w:pPr>
            <w:r w:rsidDel="00000000" w:rsidR="00000000" w:rsidRPr="00000000">
              <w:rPr>
                <w:rtl w:val="0"/>
              </w:rPr>
              <w:t xml:space="preserve">Using terms 'left' and 'right' to describe position of objects</w:t>
            </w:r>
          </w:p>
          <w:p w:rsidR="00000000" w:rsidDel="00000000" w:rsidP="00000000" w:rsidRDefault="00000000" w:rsidRPr="00000000" w14:paraId="0000025E">
            <w:pPr>
              <w:pageBreakBefore w:val="0"/>
              <w:rPr/>
            </w:pPr>
            <w:r w:rsidDel="00000000" w:rsidR="00000000" w:rsidRPr="00000000">
              <w:rPr>
                <w:rtl w:val="0"/>
              </w:rPr>
              <w:t xml:space="preserve">Giving and following directions to move between familiar locations</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position, left, right, directions, turn.</w:t>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67">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6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70">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use the terms 'left' and 'right' to describe the positions of objects in relation to themselves and from the perspective of a person facing in the opposite direction, eg 'The ball is on her left'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7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including directions involving turns to the left and right, to move between familiar locations, eg within the classroom or school</w:t>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8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and follow directions to familiar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(ACMMG023)</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amounts of turn (full and half) to describe direction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9">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MA1-17SP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gathers and organises data, displays data in lists, tables and picture graphs, and interprets the results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6">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A7">
            <w:pPr>
              <w:pageBreakBefore w:val="0"/>
              <w:rPr/>
            </w:pPr>
            <w:r w:rsidDel="00000000" w:rsidR="00000000" w:rsidRPr="00000000">
              <w:rPr>
                <w:rtl w:val="0"/>
              </w:rPr>
              <w:t xml:space="preserve">Choosing suitable questions to obtain data</w:t>
            </w:r>
          </w:p>
          <w:p w:rsidR="00000000" w:rsidDel="00000000" w:rsidP="00000000" w:rsidRDefault="00000000" w:rsidRPr="00000000" w14:paraId="000002A8">
            <w:pPr>
              <w:pageBreakBefore w:val="0"/>
              <w:rPr/>
            </w:pPr>
            <w:r w:rsidDel="00000000" w:rsidR="00000000" w:rsidRPr="00000000">
              <w:rPr>
                <w:rtl w:val="0"/>
              </w:rPr>
              <w:t xml:space="preserve">Gathering data and counting using concrete materials</w:t>
            </w:r>
          </w:p>
          <w:p w:rsidR="00000000" w:rsidDel="00000000" w:rsidP="00000000" w:rsidRDefault="00000000" w:rsidRPr="00000000" w14:paraId="000002A9">
            <w:pPr>
              <w:pageBreakBefore w:val="0"/>
              <w:rPr/>
            </w:pPr>
            <w:r w:rsidDel="00000000" w:rsidR="00000000" w:rsidRPr="00000000">
              <w:rPr>
                <w:rtl w:val="0"/>
              </w:rPr>
              <w:t xml:space="preserve">Using concrete materials or pictures to create data displays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should be able to communicate using the following language: </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data, collect, gather, display, objects, symbol, tally mark, picture, row.</w:t>
            </w:r>
          </w:p>
          <w:p w:rsidR="00000000" w:rsidDel="00000000" w:rsidP="00000000" w:rsidRDefault="00000000" w:rsidRPr="00000000" w14:paraId="000002AE">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B2">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B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simple questions and gather responses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(ACMSP262)</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 matter of interest by choosing suitable questions to obtain appropriate data</w:t>
            </w:r>
          </w:p>
        </w:tc>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C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simple questions and gather responses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(ACMSP262)</w:t>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gather data and track what has been counted by using concrete materials, tally marks, words or symbols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8430" cy="106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C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data with objects and drawings where one object or drawing represents one data value and describe the displays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(ACMSP263)</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or pictures of objects as symbols to create data displays where one object or picture represents one data value (one-to-one correspondence), eg use different-coloured blocks to represent different-coloured cars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 data display created from concrete materials or pictures of objects (Communicating)</w:t>
            </w:r>
          </w:p>
        </w:tc>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8">
            <w:pPr>
              <w:pStyle w:val="Heading5"/>
              <w:pageBreakBefore w:val="0"/>
              <w:numPr>
                <w:ilvl w:val="4"/>
                <w:numId w:val="18"/>
              </w:numPr>
              <w:ind w:left="0" w:firstLine="0"/>
              <w:rPr/>
            </w:pPr>
            <w:r w:rsidDel="00000000" w:rsidR="00000000" w:rsidRPr="00000000">
              <w:rPr>
                <w:rtl w:val="0"/>
              </w:rPr>
            </w:r>
          </w:p>
          <w:p w:rsidR="00000000" w:rsidDel="00000000" w:rsidP="00000000" w:rsidRDefault="00000000" w:rsidRPr="00000000" w14:paraId="000002D9">
            <w:pPr>
              <w:pageBreakBefore w:val="0"/>
              <w:rPr/>
            </w:pPr>
            <w:r w:rsidDel="00000000" w:rsidR="00000000" w:rsidRPr="00000000">
              <w:rPr>
                <w:rtl w:val="0"/>
              </w:rPr>
            </w:r>
          </w:p>
          <w:p w:rsidR="00000000" w:rsidDel="00000000" w:rsidP="00000000" w:rsidRDefault="00000000" w:rsidRPr="00000000" w14:paraId="000002DA">
            <w:pPr>
              <w:pageBreakBefore w:val="0"/>
              <w:rPr>
                <w:rFonts w:ascii="Arial Narrow" w:cs="Arial Narrow" w:eastAsia="Arial Narrow" w:hAnsi="Arial Narrow"/>
                <w:b w:val="1"/>
                <w:color w:val="53768c"/>
                <w:sz w:val="20"/>
                <w:szCs w:val="20"/>
              </w:rPr>
            </w:pPr>
            <w:r w:rsidDel="00000000" w:rsidR="00000000" w:rsidRPr="00000000">
              <w:rPr>
                <w:rtl w:val="0"/>
              </w:rPr>
            </w:r>
          </w:p>
          <w:p w:rsidR="00000000" w:rsidDel="00000000" w:rsidP="00000000" w:rsidRDefault="00000000" w:rsidRPr="00000000" w14:paraId="000002DB">
            <w:pPr>
              <w:pageBreakBefore w:val="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DC">
            <w:pPr>
              <w:pageBreakBefore w:val="0"/>
              <w:rPr/>
            </w:pPr>
            <w:r w:rsidDel="00000000" w:rsidR="00000000" w:rsidRPr="00000000">
              <w:rPr>
                <w:rtl w:val="0"/>
              </w:rPr>
            </w:r>
          </w:p>
          <w:p w:rsidR="00000000" w:rsidDel="00000000" w:rsidP="00000000" w:rsidRDefault="00000000" w:rsidRPr="00000000" w14:paraId="000002DD">
            <w:pPr>
              <w:pageBreakBefore w:val="0"/>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E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data with objects and drawings where one object or drawing represents one data value and describe the displays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(ACMSP263)</w:t>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9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or pictures of objects as symbols to create data displays where one object or picture represents one data value (one-to-one correspondence), eg use different-coloured blocks to represent different-coloured cars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8430" cy="106045"/>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8430" cy="106045"/>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 data display created from concrete materials or pictures of objects (Communicating)</w:t>
            </w:r>
          </w:p>
        </w:tc>
        <w:tc>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0A">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1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B">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C">
            <w:pPr>
              <w:pStyle w:val="Heading5"/>
              <w:pageBreakBefore w:val="0"/>
              <w:numPr>
                <w:ilvl w:val="4"/>
                <w:numId w:val="18"/>
              </w:numPr>
              <w:ind w:left="0" w:firstLine="0"/>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footerReference r:id="rId14" w:type="default"/>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2: 2020</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2: 2020</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12">
    <w:lvl w:ilvl="0">
      <w:start w:val="1"/>
      <w:numFmt w:val="bullet"/>
      <w:lvlText w:val="▪"/>
      <w:lvlJc w:val="left"/>
      <w:pPr>
        <w:ind w:left="890" w:hanging="170"/>
      </w:pPr>
      <w:rPr>
        <w:rFonts w:ascii="Noto Sans Symbols" w:cs="Noto Sans Symbols" w:eastAsia="Noto Sans Symbols" w:hAnsi="Noto Sans Symbols"/>
        <w:color w:val="000000"/>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14">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17">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18">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23">
    <w:lvl w:ilvl="0">
      <w:start w:val="1"/>
      <w:numFmt w:val="bullet"/>
      <w:lvlText w:val="▶"/>
      <w:lvlJc w:val="left"/>
      <w:pPr>
        <w:ind w:left="1080" w:hanging="360"/>
      </w:pPr>
      <w:rPr>
        <w:rFonts w:ascii="Noto Sans Symbols" w:cs="Noto Sans Symbols" w:eastAsia="Noto Sans Symbols" w:hAnsi="Noto Sans Symbols"/>
        <w:b w:val="0"/>
        <w:i w:val="0"/>
        <w:color w:val="000000"/>
        <w:sz w:val="16"/>
        <w:szCs w:val="16"/>
      </w:rPr>
    </w:lvl>
    <w:lvl w:ilvl="1">
      <w:start w:val="1"/>
      <w:numFmt w:val="bullet"/>
      <w:lvlText w:val="▪"/>
      <w:lvlJc w:val="left"/>
      <w:pPr>
        <w:ind w:left="1100" w:hanging="360"/>
      </w:pPr>
      <w:rPr>
        <w:rFonts w:ascii="Noto Sans Symbols" w:cs="Noto Sans Symbols" w:eastAsia="Noto Sans Symbols" w:hAnsi="Noto Sans Symbols"/>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24">
    <w:lvl w:ilvl="0">
      <w:start w:val="1"/>
      <w:numFmt w:val="bullet"/>
      <w:lvlText w:val="▶"/>
      <w:lvlJc w:val="left"/>
      <w:pPr>
        <w:ind w:left="1080" w:hanging="360"/>
      </w:pPr>
      <w:rPr>
        <w:rFonts w:ascii="Noto Sans Symbols" w:cs="Noto Sans Symbols" w:eastAsia="Noto Sans Symbols" w:hAnsi="Noto Sans Symbols"/>
        <w:b w:val="0"/>
        <w:i w:val="0"/>
        <w:sz w:val="16"/>
        <w:szCs w:val="16"/>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108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080" w:hanging="360"/>
      </w:pPr>
      <w:rPr>
        <w:rFonts w:ascii="Noto Sans Symbols" w:cs="Noto Sans Symbols" w:eastAsia="Noto Sans Symbols" w:hAnsi="Noto Sans Symbols"/>
        <w:b w:val="0"/>
        <w:i w:val="0"/>
        <w:sz w:val="16"/>
        <w:szCs w:val="16"/>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