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593.999999999998" w:type="dxa"/>
        <w:jc w:val="left"/>
        <w:tblInd w:w="-426.0" w:type="dxa"/>
        <w:tblLayout w:type="fixed"/>
        <w:tblLook w:val="0400"/>
      </w:tblPr>
      <w:tblGrid>
        <w:gridCol w:w="1419"/>
        <w:gridCol w:w="2976"/>
        <w:gridCol w:w="1654"/>
        <w:gridCol w:w="95"/>
        <w:gridCol w:w="3071"/>
        <w:gridCol w:w="1606"/>
        <w:gridCol w:w="48"/>
        <w:gridCol w:w="4725"/>
        <w:tblGridChange w:id="0">
          <w:tblGrid>
            <w:gridCol w:w="1419"/>
            <w:gridCol w:w="2976"/>
            <w:gridCol w:w="1654"/>
            <w:gridCol w:w="95"/>
            <w:gridCol w:w="3071"/>
            <w:gridCol w:w="1606"/>
            <w:gridCol w:w="48"/>
            <w:gridCol w:w="4725"/>
          </w:tblGrid>
        </w:tblGridChange>
      </w:tblGrid>
      <w:tr>
        <w:trPr>
          <w:cantSplit w:val="0"/>
          <w:tblHeader w:val="0"/>
        </w:trPr>
        <w:tc>
          <w:tcPr>
            <w:gridSpan w:val="8"/>
          </w:tcPr>
          <w:p w:rsidR="00000000" w:rsidDel="00000000" w:rsidP="00000000" w:rsidRDefault="00000000" w:rsidRPr="00000000" w14:paraId="00000002">
            <w:pPr>
              <w:pageBreakBefore w:val="0"/>
              <w:tabs>
                <w:tab w:val="left" w:pos="227"/>
                <w:tab w:val="left" w:pos="8681"/>
              </w:tabs>
              <w:spacing w:after="6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Maths Term 3 </w:t>
              <w:tab/>
              <w:t xml:space="preserve">                                                        Stage 1- Year 2 - 2020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Duration: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weeks – 5x 1hr lessons per week</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Prior Knowledge: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Insert expected prior knowledge here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205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Unit Description and Organisation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During each unit, students will explore skills for working mathematically as they engage in content. Students are taught specific skills and strategies for each content area. Students will be provided with opportunities to manipulate concrete materials as they develop mathematical knowledge.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Links to other KLAs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English – language</w:t>
            </w:r>
          </w:p>
          <w:p w:rsidR="00000000" w:rsidDel="00000000" w:rsidP="00000000" w:rsidRDefault="00000000" w:rsidRPr="00000000" w14:paraId="0000001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Science - 3D space – things that move  </w:t>
            </w:r>
          </w:p>
          <w:p w:rsidR="00000000" w:rsidDel="00000000" w:rsidP="00000000" w:rsidRDefault="00000000" w:rsidRPr="00000000" w14:paraId="0000001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Creative Arts – Patterns with sounds</w:t>
            </w: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Each unit of work will incorporate formative and summative assessment: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1"/>
                <w:i w:val="0"/>
                <w:smallCaps w:val="0"/>
                <w:strike w:val="0"/>
                <w:color w:val="7030a0"/>
                <w:sz w:val="20"/>
                <w:szCs w:val="20"/>
                <w:u w:val="none"/>
                <w:shd w:fill="auto" w:val="clear"/>
                <w:vertAlign w:val="baseline"/>
                <w:rtl w:val="0"/>
              </w:rPr>
              <w:t xml:space="preserve">Formative assessment</w:t>
            </w: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27"/>
              </w:tabs>
              <w:spacing w:after="160" w:before="120" w:line="240" w:lineRule="auto"/>
              <w:ind w:left="360" w:right="0" w:hanging="360"/>
              <w:jc w:val="left"/>
              <w:rPr>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Observation notes/anecdotal records as lesson annotations. This may also include formative assessments as lesson sequence (as indicated)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Summative assessment</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Grade assessment to be completed at the end of each unit- this will be included in the lesson program and may be completed during rotations or as whole class.</w:t>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Quality Teaching Framework</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Intellectual Quality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Deep knowledge - Deep understanding - Problematic knowledge - Higher-order thinking – Metalanguage - Substantive communication</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Quality Leaning Environment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Explicit quality criteria – Engagement - High expectations - Social support - Students’ self-regulation - Student direction</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Significance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Background knowledge - Cultural knowledge - Knowledge integration – Inclusivity – Connectedness - Narrative</w:t>
            </w:r>
            <w:r w:rsidDel="00000000" w:rsidR="00000000" w:rsidRPr="00000000">
              <w:rPr>
                <w:rtl w:val="0"/>
              </w:rPr>
            </w:r>
          </w:p>
        </w:tc>
      </w:tr>
      <w:tr>
        <w:trPr>
          <w:cantSplit w:val="0"/>
          <w:trHeight w:val="654"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Across the Curriculum</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Literacy – Numeracy – Critical &amp; creative thinking – Ethical understanding – Personal and social capabilities – Intercultural understanding – ICT – Sustainability – Aboriginal/Torres Strait Islanders histories and culture – Australia’s engagement with Asia – Difference &amp; diversity – Civics &amp; citizenship – Work &amp; enterprise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342900</wp:posOffset>
                      </wp:positionV>
                      <wp:extent cx="1496060" cy="221615"/>
                      <wp:effectExtent b="0" l="0" r="0" t="0"/>
                      <wp:wrapNone/>
                      <wp:docPr id="4" name=""/>
                      <a:graphic>
                        <a:graphicData uri="http://schemas.microsoft.com/office/word/2010/wordprocessingShape">
                          <wps:wsp>
                            <wps:cNvSpPr/>
                            <wps:cNvPr id="5" name="Shape 5"/>
                            <wps:spPr>
                              <a:xfrm>
                                <a:off x="4602733" y="3673955"/>
                                <a:ext cx="1486535" cy="2120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342900</wp:posOffset>
                      </wp:positionV>
                      <wp:extent cx="1496060" cy="221615"/>
                      <wp:effectExtent b="0" l="0" r="0" t="0"/>
                      <wp:wrapNone/>
                      <wp:docPr id="4" name="image15.png"/>
                      <a:graphic>
                        <a:graphicData uri="http://schemas.openxmlformats.org/drawingml/2006/picture">
                          <pic:pic>
                            <pic:nvPicPr>
                              <pic:cNvPr id="0" name="image15.png"/>
                              <pic:cNvPicPr preferRelativeResize="0"/>
                            </pic:nvPicPr>
                            <pic:blipFill>
                              <a:blip r:embed="rId6"/>
                              <a:srcRect/>
                              <a:stretch>
                                <a:fillRect/>
                              </a:stretch>
                            </pic:blipFill>
                            <pic:spPr>
                              <a:xfrm>
                                <a:off x="0" y="0"/>
                                <a:ext cx="1496060"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7264400</wp:posOffset>
                      </wp:positionH>
                      <wp:positionV relativeFrom="paragraph">
                        <wp:posOffset>-88899</wp:posOffset>
                      </wp:positionV>
                      <wp:extent cx="1809750" cy="221615"/>
                      <wp:effectExtent b="0" l="0" r="0" t="0"/>
                      <wp:wrapNone/>
                      <wp:docPr id="2" name=""/>
                      <a:graphic>
                        <a:graphicData uri="http://schemas.microsoft.com/office/word/2010/wordprocessingShape">
                          <wps:wsp>
                            <wps:cNvSpPr/>
                            <wps:cNvPr id="3" name="Shape 3"/>
                            <wps:spPr>
                              <a:xfrm>
                                <a:off x="4445888" y="3673955"/>
                                <a:ext cx="1800225" cy="2120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7264400</wp:posOffset>
                      </wp:positionH>
                      <wp:positionV relativeFrom="paragraph">
                        <wp:posOffset>-88899</wp:posOffset>
                      </wp:positionV>
                      <wp:extent cx="1809750" cy="221615"/>
                      <wp:effectExtent b="0" l="0" r="0" t="0"/>
                      <wp:wrapNone/>
                      <wp:docPr id="2"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1809750"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5575300</wp:posOffset>
                      </wp:positionH>
                      <wp:positionV relativeFrom="paragraph">
                        <wp:posOffset>-63499</wp:posOffset>
                      </wp:positionV>
                      <wp:extent cx="1800860" cy="221615"/>
                      <wp:effectExtent b="0" l="0" r="0" t="0"/>
                      <wp:wrapNone/>
                      <wp:docPr id="1" name=""/>
                      <a:graphic>
                        <a:graphicData uri="http://schemas.microsoft.com/office/word/2010/wordprocessingShape">
                          <wps:wsp>
                            <wps:cNvSpPr/>
                            <wps:cNvPr id="2" name="Shape 2"/>
                            <wps:spPr>
                              <a:xfrm>
                                <a:off x="4450333" y="3673955"/>
                                <a:ext cx="1791335" cy="2120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5575300</wp:posOffset>
                      </wp:positionH>
                      <wp:positionV relativeFrom="paragraph">
                        <wp:posOffset>-63499</wp:posOffset>
                      </wp:positionV>
                      <wp:extent cx="1800860" cy="221615"/>
                      <wp:effectExtent b="0" l="0" r="0" t="0"/>
                      <wp:wrapNone/>
                      <wp:docPr id="1"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800860"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4216400</wp:posOffset>
                      </wp:positionH>
                      <wp:positionV relativeFrom="paragraph">
                        <wp:posOffset>-63499</wp:posOffset>
                      </wp:positionV>
                      <wp:extent cx="1006475" cy="221615"/>
                      <wp:effectExtent b="0" l="0" r="0" t="0"/>
                      <wp:wrapNone/>
                      <wp:docPr id="3" name=""/>
                      <a:graphic>
                        <a:graphicData uri="http://schemas.microsoft.com/office/word/2010/wordprocessingShape">
                          <wps:wsp>
                            <wps:cNvSpPr/>
                            <wps:cNvPr id="4" name="Shape 4"/>
                            <wps:spPr>
                              <a:xfrm>
                                <a:off x="4847525" y="3673955"/>
                                <a:ext cx="996950" cy="21209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-63499</wp:posOffset>
                      </wp:positionV>
                      <wp:extent cx="1006475" cy="221615"/>
                      <wp:effectExtent b="0" l="0" r="0" t="0"/>
                      <wp:wrapNone/>
                      <wp:docPr id="3"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1006475" cy="221615"/>
                              </a:xfrm>
                              <a:prstGeom prst="rect"/>
                              <a:ln/>
                            </pic:spPr>
                          </pic:pic>
                        </a:graphicData>
                      </a:graphic>
                    </wp:anchor>
                  </w:drawing>
                </mc:Fallback>
              </mc:AlternateContent>
            </w:r>
          </w:p>
        </w:tc>
      </w:tr>
      <w:tr>
        <w:trPr>
          <w:cantSplit w:val="0"/>
          <w:trHeight w:val="654" w:hRule="atLeast"/>
          <w:tblHeader w:val="0"/>
        </w:trPr>
        <w:tc>
          <w:tcPr>
            <w:tcBorders>
              <w:top w:color="000000" w:space="0" w:sz="4" w:val="single"/>
              <w:left w:color="000000" w:space="0" w:sz="4" w:val="single"/>
              <w:right w:color="000000" w:space="0" w:sz="4" w:val="single"/>
            </w:tcBorders>
            <w:shd w:fill="e7e6e6"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Progressions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Speaking &amp; Listening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Listening – Interacting - Speaking</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Reading &amp; Viewing</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Phonological awareness – Phonic knowledge and word recognition – Fluency – Understanding Texts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Writing</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Creating texts (informative/persuasive/imaginative) – Grammar – Punctuation – Spelling – Handwriting &amp; keyboarding</w:t>
            </w:r>
          </w:p>
        </w:tc>
      </w:tr>
      <w:tr>
        <w:trPr>
          <w:cantSplit w:val="0"/>
          <w:trHeight w:val="654" w:hRule="atLeast"/>
          <w:tblHeader w:val="0"/>
        </w:trPr>
        <w:tc>
          <w:tcPr>
            <w:tcBorders>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Number Sense &amp; Algebra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Quantifying numbers – Additive strategies – Multiplicative strategies – Operating with decimals – Operating with percentages – understanding money – Number patterns and algebraic thinking – Comparing units (ratios/rates/proportion) – Interpreting fractions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Measurement &amp; Geometry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units of measurement – Understanding geometric properties – Positioning &amp; locating – Measuring time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Statistics &amp; Probability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chance – Interpreting &amp; representing data</w:t>
            </w:r>
          </w:p>
        </w:tc>
      </w:tr>
    </w:tbl>
    <w:p w:rsidR="00000000" w:rsidDel="00000000" w:rsidP="00000000" w:rsidRDefault="00000000" w:rsidRPr="00000000" w14:paraId="0000004C">
      <w:pPr>
        <w:pageBreakBefore w:val="0"/>
        <w:spacing w:after="0" w:line="40" w:lineRule="auto"/>
        <w:rPr>
          <w:b w:val="1"/>
          <w:color w:val="000000"/>
          <w:sz w:val="16"/>
          <w:szCs w:val="16"/>
        </w:rPr>
      </w:pPr>
      <w:r w:rsidDel="00000000" w:rsidR="00000000" w:rsidRPr="00000000">
        <w:rPr>
          <w:rtl w:val="0"/>
        </w:rPr>
      </w:r>
    </w:p>
    <w:p w:rsidR="00000000" w:rsidDel="00000000" w:rsidP="00000000" w:rsidRDefault="00000000" w:rsidRPr="00000000" w14:paraId="0000004D">
      <w:pPr>
        <w:pageBreakBefore w:val="0"/>
        <w:spacing w:after="0" w:line="40" w:lineRule="auto"/>
        <w:rPr>
          <w:b w:val="1"/>
          <w:color w:val="000000"/>
          <w:sz w:val="16"/>
          <w:szCs w:val="16"/>
        </w:rPr>
      </w:pPr>
      <w:r w:rsidDel="00000000" w:rsidR="00000000" w:rsidRPr="00000000">
        <w:rPr>
          <w:b w:val="1"/>
          <w:color w:val="000000"/>
          <w:sz w:val="16"/>
          <w:szCs w:val="16"/>
          <w:rtl w:val="0"/>
        </w:rPr>
        <w:t xml:space="preserve">.</w:t>
      </w:r>
    </w:p>
    <w:p w:rsidR="00000000" w:rsidDel="00000000" w:rsidP="00000000" w:rsidRDefault="00000000" w:rsidRPr="00000000" w14:paraId="0000004E">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4F">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50">
      <w:pPr>
        <w:pageBreakBefore w:val="0"/>
        <w:spacing w:after="0" w:line="40" w:lineRule="auto"/>
        <w:rPr>
          <w:b w:val="1"/>
          <w:color w:val="000000"/>
          <w:sz w:val="28"/>
          <w:szCs w:val="28"/>
        </w:rPr>
      </w:pPr>
      <w:r w:rsidDel="00000000" w:rsidR="00000000" w:rsidRPr="00000000">
        <w:rPr>
          <w:b w:val="1"/>
          <w:color w:val="000000"/>
          <w:sz w:val="28"/>
          <w:szCs w:val="28"/>
          <w:rtl w:val="0"/>
        </w:rPr>
        <w:t xml:space="preserve">.</w:t>
      </w:r>
    </w:p>
    <w:p w:rsidR="00000000" w:rsidDel="00000000" w:rsidP="00000000" w:rsidRDefault="00000000" w:rsidRPr="00000000" w14:paraId="00000051">
      <w:pPr>
        <w:pageBreakBefore w:val="0"/>
        <w:spacing w:after="0" w:line="40" w:lineRule="auto"/>
        <w:rPr>
          <w:b w:val="1"/>
          <w:color w:val="000000"/>
          <w:sz w:val="28"/>
          <w:szCs w:val="28"/>
        </w:rPr>
      </w:pPr>
      <w:r w:rsidDel="00000000" w:rsidR="00000000" w:rsidRPr="00000000">
        <w:rPr>
          <w:rtl w:val="0"/>
        </w:rPr>
      </w:r>
    </w:p>
    <w:tbl>
      <w:tblPr>
        <w:tblStyle w:val="Table2"/>
        <w:tblW w:w="155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4"/>
        <w:gridCol w:w="1743"/>
        <w:gridCol w:w="1744"/>
        <w:gridCol w:w="1743"/>
        <w:gridCol w:w="1743"/>
        <w:gridCol w:w="1744"/>
        <w:gridCol w:w="1743"/>
        <w:gridCol w:w="1743"/>
        <w:gridCol w:w="1211"/>
        <w:tblGridChange w:id="0">
          <w:tblGrid>
            <w:gridCol w:w="2174"/>
            <w:gridCol w:w="1743"/>
            <w:gridCol w:w="1744"/>
            <w:gridCol w:w="1743"/>
            <w:gridCol w:w="1743"/>
            <w:gridCol w:w="1744"/>
            <w:gridCol w:w="1743"/>
            <w:gridCol w:w="1743"/>
            <w:gridCol w:w="1211"/>
          </w:tblGrid>
        </w:tblGridChange>
      </w:tblGrid>
      <w:tr>
        <w:trPr>
          <w:cantSplit w:val="0"/>
          <w:trHeight w:val="463" w:hRule="atLeast"/>
          <w:tblHeader w:val="0"/>
        </w:trPr>
        <w:tc>
          <w:tcPr>
            <w:gridSpan w:val="9"/>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2">
            <w:pPr>
              <w:keepNext w:val="1"/>
              <w:pageBreakBefore w:val="0"/>
              <w:spacing w:line="240" w:lineRule="auto"/>
              <w:jc w:val="center"/>
              <w:rPr>
                <w:b w:val="1"/>
                <w:sz w:val="56"/>
                <w:szCs w:val="56"/>
              </w:rPr>
            </w:pPr>
            <w:r w:rsidDel="00000000" w:rsidR="00000000" w:rsidRPr="00000000">
              <w:rPr>
                <w:b w:val="1"/>
                <w:sz w:val="56"/>
                <w:szCs w:val="56"/>
                <w:rtl w:val="0"/>
              </w:rPr>
              <w:t xml:space="preserve">Term 3 Scope &amp; Sequence (Year 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Whole Number 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Length 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Addition and Subtraction 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mo" w:cs="Arimo" w:eastAsia="Arimo" w:hAnsi="Arimo"/>
                <w:b w:val="1"/>
                <w:color w:val="000000"/>
              </w:rPr>
            </w:pPr>
            <w:r w:rsidDel="00000000" w:rsidR="00000000" w:rsidRPr="00000000">
              <w:rPr>
                <w:b w:val="1"/>
                <w:rtl w:val="0"/>
              </w:rPr>
              <w:t xml:space="preserve">Time 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rtl w:val="0"/>
              </w:rPr>
              <w:t xml:space="preserve">Patterns and Algebra 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rtl w:val="0"/>
              </w:rPr>
              <w:t xml:space="preserve">Mass 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rtl w:val="0"/>
              </w:rPr>
              <w:t xml:space="preserve">3D Space 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rtl w:val="0"/>
              </w:rPr>
              <w:t xml:space="preserve">Chance 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pacing w:after="40" w:before="40" w:line="240" w:lineRule="auto"/>
              <w:jc w:val="center"/>
              <w:rPr>
                <w:rFonts w:ascii="Arimo" w:cs="Arimo" w:eastAsia="Arimo" w:hAnsi="Arimo"/>
                <w:b w:val="1"/>
                <w:color w:val="000000"/>
              </w:rPr>
            </w:pPr>
            <w:r w:rsidDel="00000000" w:rsidR="00000000" w:rsidRPr="00000000">
              <w:rPr>
                <w:b w:val="1"/>
                <w:rtl w:val="0"/>
              </w:rPr>
              <w:t xml:space="preserve">Revision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4">
            <w:pPr>
              <w:keepNext w:val="1"/>
              <w:pageBreakBefore w:val="0"/>
              <w:spacing w:line="240" w:lineRule="auto"/>
              <w:rPr>
                <w:sz w:val="16"/>
                <w:szCs w:val="16"/>
                <w:highlight w:val="yellow"/>
              </w:rPr>
            </w:pPr>
            <w:r w:rsidDel="00000000" w:rsidR="00000000" w:rsidRPr="00000000">
              <w:rPr>
                <w:highlight w:val="yellow"/>
                <w:rtl w:val="0"/>
              </w:rPr>
              <w:t xml:space="preserve">6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keepNext w:val="1"/>
              <w:pageBreakBefore w:val="0"/>
              <w:spacing w:line="240" w:lineRule="auto"/>
              <w:rPr>
                <w:sz w:val="16"/>
                <w:szCs w:val="16"/>
                <w:highlight w:val="yellow"/>
              </w:rPr>
            </w:pPr>
            <w:r w:rsidDel="00000000" w:rsidR="00000000" w:rsidRPr="00000000">
              <w:rPr>
                <w:highlight w:val="yellow"/>
                <w:rtl w:val="0"/>
              </w:rPr>
              <w:t xml:space="preserve">3 to 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keepNext w:val="1"/>
              <w:pageBreakBefore w:val="0"/>
              <w:spacing w:line="240" w:lineRule="auto"/>
              <w:rPr>
                <w:sz w:val="16"/>
                <w:szCs w:val="16"/>
                <w:highlight w:val="yellow"/>
              </w:rPr>
            </w:pPr>
            <w:r w:rsidDel="00000000" w:rsidR="00000000" w:rsidRPr="00000000">
              <w:rPr>
                <w:highlight w:val="yellow"/>
                <w:rtl w:val="0"/>
              </w:rPr>
              <w:t xml:space="preserve">4 to 5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keepNext w:val="1"/>
              <w:pageBreakBefore w:val="0"/>
              <w:spacing w:line="240" w:lineRule="auto"/>
              <w:rPr>
                <w:sz w:val="16"/>
                <w:szCs w:val="16"/>
                <w:highlight w:val="yellow"/>
              </w:rPr>
            </w:pPr>
            <w:r w:rsidDel="00000000" w:rsidR="00000000" w:rsidRPr="00000000">
              <w:rPr>
                <w:highlight w:val="yellow"/>
                <w:rtl w:val="0"/>
              </w:rPr>
              <w:t xml:space="preserve">3 to 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8">
            <w:pPr>
              <w:keepNext w:val="1"/>
              <w:pageBreakBefore w:val="0"/>
              <w:spacing w:line="240" w:lineRule="auto"/>
              <w:rPr>
                <w:sz w:val="16"/>
                <w:szCs w:val="16"/>
                <w:highlight w:val="yellow"/>
              </w:rPr>
            </w:pPr>
            <w:r w:rsidDel="00000000" w:rsidR="00000000" w:rsidRPr="00000000">
              <w:rPr>
                <w:highlight w:val="yellow"/>
                <w:rtl w:val="0"/>
              </w:rPr>
              <w:t xml:space="preserve">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keepNext w:val="1"/>
              <w:pageBreakBefore w:val="0"/>
              <w:spacing w:line="240" w:lineRule="auto"/>
              <w:rPr>
                <w:sz w:val="16"/>
                <w:szCs w:val="16"/>
                <w:highlight w:val="yellow"/>
              </w:rPr>
            </w:pPr>
            <w:r w:rsidDel="00000000" w:rsidR="00000000" w:rsidRPr="00000000">
              <w:rPr>
                <w:highlight w:val="yellow"/>
                <w:rtl w:val="0"/>
              </w:rPr>
              <w:t xml:space="preserve">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A">
            <w:pPr>
              <w:pageBreakBefore w:val="0"/>
              <w:spacing w:line="240" w:lineRule="auto"/>
              <w:rPr>
                <w:sz w:val="16"/>
                <w:szCs w:val="16"/>
                <w:highlight w:val="yellow"/>
              </w:rPr>
            </w:pPr>
            <w:r w:rsidDel="00000000" w:rsidR="00000000" w:rsidRPr="00000000">
              <w:rPr>
                <w:highlight w:val="yellow"/>
                <w:rtl w:val="0"/>
              </w:rPr>
              <w:t xml:space="preserve">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keepNext w:val="1"/>
              <w:pageBreakBefore w:val="0"/>
              <w:spacing w:line="240" w:lineRule="auto"/>
              <w:rPr>
                <w:sz w:val="16"/>
                <w:szCs w:val="16"/>
                <w:highlight w:val="yellow"/>
              </w:rPr>
            </w:pPr>
            <w:r w:rsidDel="00000000" w:rsidR="00000000" w:rsidRPr="00000000">
              <w:rPr>
                <w:highlight w:val="yellow"/>
                <w:rtl w:val="0"/>
              </w:rPr>
              <w:t xml:space="preserve">3 to 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C">
            <w:pPr>
              <w:keepNext w:val="1"/>
              <w:pageBreakBefore w:val="0"/>
              <w:spacing w:line="240" w:lineRule="auto"/>
              <w:rPr>
                <w:sz w:val="16"/>
                <w:szCs w:val="1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D">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MA1-4NA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E">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MA1-9MG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MA1-5NA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0">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MA1-13MG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1">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MA1-8NA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2">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MA1-12MG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3">
            <w:pPr>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MA1-14MG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4">
            <w:pPr>
              <w:keepNext w:val="1"/>
              <w:pageBreakBefore w:val="0"/>
              <w:spacing w:line="240" w:lineRule="auto"/>
              <w:rPr>
                <w:sz w:val="16"/>
                <w:szCs w:val="16"/>
              </w:rPr>
            </w:pPr>
            <w:r w:rsidDel="00000000" w:rsidR="00000000" w:rsidRPr="00000000">
              <w:rPr>
                <w:rFonts w:ascii="Arimo" w:cs="Arimo" w:eastAsia="Arimo" w:hAnsi="Arimo"/>
                <w:color w:val="808080"/>
                <w:sz w:val="16"/>
                <w:szCs w:val="16"/>
                <w:rtl w:val="0"/>
              </w:rPr>
              <w:t xml:space="preserve">MA1-1WM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MA1-18SP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5">
            <w:pPr>
              <w:keepNext w:val="1"/>
              <w:pageBreakBefore w:val="0"/>
              <w:spacing w:line="240" w:lineRule="auto"/>
              <w:rPr>
                <w:sz w:val="16"/>
                <w:szCs w:val="1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6">
            <w:pPr>
              <w:keepNext w:val="1"/>
              <w:pageBreakBefore w:val="0"/>
              <w:rPr>
                <w:sz w:val="20"/>
                <w:szCs w:val="20"/>
              </w:rPr>
            </w:pPr>
            <w:r w:rsidDel="00000000" w:rsidR="00000000" w:rsidRPr="00000000">
              <w:rPr>
                <w:sz w:val="20"/>
                <w:szCs w:val="20"/>
                <w:rtl w:val="0"/>
              </w:rPr>
              <w:t xml:space="preserve">Reading, writing, ordering 3 digit numbers</w:t>
            </w:r>
          </w:p>
          <w:p w:rsidR="00000000" w:rsidDel="00000000" w:rsidP="00000000" w:rsidRDefault="00000000" w:rsidRPr="00000000" w14:paraId="00000077">
            <w:pPr>
              <w:keepNext w:val="1"/>
              <w:pageBreakBefore w:val="0"/>
              <w:rPr>
                <w:sz w:val="20"/>
                <w:szCs w:val="20"/>
              </w:rPr>
            </w:pPr>
            <w:r w:rsidDel="00000000" w:rsidR="00000000" w:rsidRPr="00000000">
              <w:rPr>
                <w:sz w:val="20"/>
                <w:szCs w:val="20"/>
                <w:rtl w:val="0"/>
              </w:rPr>
              <w:t xml:space="preserve">Counting large sets by grouping</w:t>
            </w:r>
          </w:p>
          <w:p w:rsidR="00000000" w:rsidDel="00000000" w:rsidP="00000000" w:rsidRDefault="00000000" w:rsidRPr="00000000" w14:paraId="00000078">
            <w:pPr>
              <w:keepNext w:val="1"/>
              <w:pageBreakBefore w:val="0"/>
              <w:rPr>
                <w:sz w:val="20"/>
                <w:szCs w:val="20"/>
              </w:rPr>
            </w:pPr>
            <w:r w:rsidDel="00000000" w:rsidR="00000000" w:rsidRPr="00000000">
              <w:rPr>
                <w:sz w:val="20"/>
                <w:szCs w:val="20"/>
                <w:rtl w:val="0"/>
              </w:rPr>
              <w:t xml:space="preserve">Using place value to partition numbers</w:t>
            </w:r>
          </w:p>
          <w:p w:rsidR="00000000" w:rsidDel="00000000" w:rsidP="00000000" w:rsidRDefault="00000000" w:rsidRPr="00000000" w14:paraId="00000079">
            <w:pPr>
              <w:keepNext w:val="1"/>
              <w:pageBreakBefore w:val="0"/>
              <w:spacing w:line="240" w:lineRule="auto"/>
              <w:rPr>
                <w:sz w:val="20"/>
                <w:szCs w:val="20"/>
              </w:rPr>
            </w:pPr>
            <w:r w:rsidDel="00000000" w:rsidR="00000000" w:rsidRPr="00000000">
              <w:rPr>
                <w:sz w:val="20"/>
                <w:szCs w:val="20"/>
                <w:rtl w:val="0"/>
              </w:rPr>
              <w:t xml:space="preserve">Sorting, ordering and counting money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A">
            <w:pPr>
              <w:keepNext w:val="1"/>
              <w:pageBreakBefore w:val="0"/>
              <w:rPr>
                <w:sz w:val="20"/>
                <w:szCs w:val="20"/>
              </w:rPr>
            </w:pPr>
            <w:r w:rsidDel="00000000" w:rsidR="00000000" w:rsidRPr="00000000">
              <w:rPr>
                <w:sz w:val="20"/>
                <w:szCs w:val="20"/>
                <w:rtl w:val="0"/>
              </w:rPr>
              <w:t xml:space="preserve">Estimating, measuring and recording in meters</w:t>
            </w:r>
          </w:p>
          <w:p w:rsidR="00000000" w:rsidDel="00000000" w:rsidP="00000000" w:rsidRDefault="00000000" w:rsidRPr="00000000" w14:paraId="0000007B">
            <w:pPr>
              <w:keepNext w:val="1"/>
              <w:pageBreakBefore w:val="0"/>
              <w:rPr>
                <w:sz w:val="20"/>
                <w:szCs w:val="20"/>
              </w:rPr>
            </w:pPr>
            <w:r w:rsidDel="00000000" w:rsidR="00000000" w:rsidRPr="00000000">
              <w:rPr>
                <w:sz w:val="20"/>
                <w:szCs w:val="20"/>
                <w:rtl w:val="0"/>
              </w:rPr>
              <w:t xml:space="preserve">Estimating, measuring and recording in centimetres</w:t>
            </w:r>
          </w:p>
          <w:p w:rsidR="00000000" w:rsidDel="00000000" w:rsidP="00000000" w:rsidRDefault="00000000" w:rsidRPr="00000000" w14:paraId="0000007C">
            <w:pPr>
              <w:keepNext w:val="1"/>
              <w:pageBreakBefore w:val="0"/>
              <w:spacing w:line="240" w:lineRule="auto"/>
              <w:rPr>
                <w:sz w:val="20"/>
                <w:szCs w:val="20"/>
              </w:rPr>
            </w:pPr>
            <w:r w:rsidDel="00000000" w:rsidR="00000000" w:rsidRPr="00000000">
              <w:rPr>
                <w:sz w:val="20"/>
                <w:szCs w:val="20"/>
                <w:rtl w:val="0"/>
              </w:rPr>
              <w:t xml:space="preserve">Understanding relationship between meters and centimetres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D">
            <w:pPr>
              <w:keepNext w:val="1"/>
              <w:pageBreakBefore w:val="0"/>
              <w:rPr>
                <w:sz w:val="20"/>
                <w:szCs w:val="20"/>
              </w:rPr>
            </w:pPr>
            <w:r w:rsidDel="00000000" w:rsidR="00000000" w:rsidRPr="00000000">
              <w:rPr>
                <w:sz w:val="20"/>
                <w:szCs w:val="20"/>
                <w:rtl w:val="0"/>
              </w:rPr>
              <w:t xml:space="preserve">Using a range of strategies to solve addition and subtraction problems with 2 digit numbers</w:t>
            </w:r>
          </w:p>
          <w:p w:rsidR="00000000" w:rsidDel="00000000" w:rsidP="00000000" w:rsidRDefault="00000000" w:rsidRPr="00000000" w14:paraId="0000007E">
            <w:pPr>
              <w:keepNext w:val="1"/>
              <w:pageBreakBefore w:val="0"/>
              <w:rPr>
                <w:sz w:val="20"/>
                <w:szCs w:val="20"/>
              </w:rPr>
            </w:pPr>
            <w:r w:rsidDel="00000000" w:rsidR="00000000" w:rsidRPr="00000000">
              <w:rPr>
                <w:sz w:val="20"/>
                <w:szCs w:val="20"/>
                <w:rtl w:val="0"/>
              </w:rPr>
              <w:t xml:space="preserve">Performing simple calculations with money</w:t>
            </w:r>
          </w:p>
          <w:p w:rsidR="00000000" w:rsidDel="00000000" w:rsidP="00000000" w:rsidRDefault="00000000" w:rsidRPr="00000000" w14:paraId="0000007F">
            <w:pPr>
              <w:keepNext w:val="1"/>
              <w:pageBreakBefore w:val="0"/>
              <w:spacing w:line="240" w:lineRule="auto"/>
              <w:rPr>
                <w:sz w:val="20"/>
                <w:szCs w:val="20"/>
              </w:rPr>
            </w:pPr>
            <w:r w:rsidDel="00000000" w:rsidR="00000000" w:rsidRPr="00000000">
              <w:rPr>
                <w:sz w:val="20"/>
                <w:szCs w:val="20"/>
                <w:rtl w:val="0"/>
              </w:rPr>
              <w:t xml:space="preserve">Checking solutions using different strategies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0">
            <w:pPr>
              <w:keepNext w:val="1"/>
              <w:pageBreakBefore w:val="0"/>
              <w:rPr>
                <w:sz w:val="20"/>
                <w:szCs w:val="20"/>
              </w:rPr>
            </w:pPr>
            <w:r w:rsidDel="00000000" w:rsidR="00000000" w:rsidRPr="00000000">
              <w:rPr>
                <w:sz w:val="20"/>
                <w:szCs w:val="20"/>
                <w:rtl w:val="0"/>
              </w:rPr>
              <w:t xml:space="preserve">Reading analogue and digital time to the quarter-hour</w:t>
            </w:r>
          </w:p>
          <w:p w:rsidR="00000000" w:rsidDel="00000000" w:rsidP="00000000" w:rsidRDefault="00000000" w:rsidRPr="00000000" w14:paraId="00000081">
            <w:pPr>
              <w:keepNext w:val="1"/>
              <w:pageBreakBefore w:val="0"/>
              <w:rPr>
                <w:sz w:val="20"/>
                <w:szCs w:val="20"/>
              </w:rPr>
            </w:pPr>
            <w:r w:rsidDel="00000000" w:rsidR="00000000" w:rsidRPr="00000000">
              <w:rPr>
                <w:sz w:val="20"/>
                <w:szCs w:val="20"/>
                <w:rtl w:val="0"/>
              </w:rPr>
              <w:t xml:space="preserve">Describing the position of hands on a clock</w:t>
            </w:r>
          </w:p>
          <w:p w:rsidR="00000000" w:rsidDel="00000000" w:rsidP="00000000" w:rsidRDefault="00000000" w:rsidRPr="00000000" w14:paraId="00000082">
            <w:pPr>
              <w:keepNext w:val="1"/>
              <w:pageBreakBefore w:val="0"/>
              <w:spacing w:line="240" w:lineRule="auto"/>
              <w:rPr>
                <w:sz w:val="20"/>
                <w:szCs w:val="20"/>
              </w:rPr>
            </w:pPr>
            <w:r w:rsidDel="00000000" w:rsidR="00000000" w:rsidRPr="00000000">
              <w:rPr>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3">
            <w:pPr>
              <w:keepNext w:val="1"/>
              <w:pageBreakBefore w:val="0"/>
              <w:rPr>
                <w:sz w:val="20"/>
                <w:szCs w:val="20"/>
              </w:rPr>
            </w:pPr>
            <w:r w:rsidDel="00000000" w:rsidR="00000000" w:rsidRPr="00000000">
              <w:rPr>
                <w:sz w:val="20"/>
                <w:szCs w:val="20"/>
                <w:rtl w:val="0"/>
              </w:rPr>
              <w:t xml:space="preserve">Calculating the missing number in a number sentence</w:t>
            </w:r>
          </w:p>
          <w:p w:rsidR="00000000" w:rsidDel="00000000" w:rsidP="00000000" w:rsidRDefault="00000000" w:rsidRPr="00000000" w14:paraId="00000084">
            <w:pPr>
              <w:keepNext w:val="1"/>
              <w:pageBreakBefore w:val="0"/>
              <w:rPr>
                <w:sz w:val="20"/>
                <w:szCs w:val="20"/>
              </w:rPr>
            </w:pPr>
            <w:r w:rsidDel="00000000" w:rsidR="00000000" w:rsidRPr="00000000">
              <w:rPr>
                <w:sz w:val="20"/>
                <w:szCs w:val="20"/>
                <w:rtl w:val="0"/>
              </w:rPr>
              <w:t xml:space="preserve">Making connections between addition and subtraction number facts</w:t>
            </w:r>
          </w:p>
          <w:p w:rsidR="00000000" w:rsidDel="00000000" w:rsidP="00000000" w:rsidRDefault="00000000" w:rsidRPr="00000000" w14:paraId="00000085">
            <w:pPr>
              <w:keepNext w:val="1"/>
              <w:pageBreakBefore w:val="0"/>
              <w:rPr>
                <w:sz w:val="20"/>
                <w:szCs w:val="20"/>
              </w:rPr>
            </w:pPr>
            <w:r w:rsidDel="00000000" w:rsidR="00000000" w:rsidRPr="00000000">
              <w:rPr>
                <w:sz w:val="20"/>
                <w:szCs w:val="20"/>
                <w:rtl w:val="0"/>
              </w:rPr>
              <w:t xml:space="preserve">Solving problems of addition and subtraction using number sentences</w:t>
            </w:r>
          </w:p>
          <w:p w:rsidR="00000000" w:rsidDel="00000000" w:rsidP="00000000" w:rsidRDefault="00000000" w:rsidRPr="00000000" w14:paraId="00000086">
            <w:pPr>
              <w:keepNext w:val="1"/>
              <w:pageBreakBefore w:val="0"/>
              <w:spacing w:line="240" w:lineRule="auto"/>
              <w:rPr>
                <w:sz w:val="20"/>
                <w:szCs w:val="20"/>
              </w:rPr>
            </w:pPr>
            <w:r w:rsidDel="00000000" w:rsidR="00000000" w:rsidRPr="00000000">
              <w:rPr>
                <w:sz w:val="20"/>
                <w:szCs w:val="20"/>
                <w:rtl w:val="0"/>
              </w:rPr>
              <w:t xml:space="preserve">Posing word problems to represent a number sentence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7">
            <w:pPr>
              <w:keepNext w:val="1"/>
              <w:pageBreakBefore w:val="0"/>
              <w:rPr>
                <w:sz w:val="20"/>
                <w:szCs w:val="20"/>
              </w:rPr>
            </w:pPr>
            <w:r w:rsidDel="00000000" w:rsidR="00000000" w:rsidRPr="00000000">
              <w:rPr>
                <w:sz w:val="20"/>
                <w:szCs w:val="20"/>
                <w:rtl w:val="0"/>
              </w:rPr>
              <w:t xml:space="preserve">Comparing masses of objects using informal units</w:t>
            </w:r>
          </w:p>
          <w:p w:rsidR="00000000" w:rsidDel="00000000" w:rsidP="00000000" w:rsidRDefault="00000000" w:rsidRPr="00000000" w14:paraId="00000088">
            <w:pPr>
              <w:keepNext w:val="1"/>
              <w:pageBreakBefore w:val="0"/>
              <w:rPr>
                <w:sz w:val="20"/>
                <w:szCs w:val="20"/>
              </w:rPr>
            </w:pPr>
            <w:r w:rsidDel="00000000" w:rsidR="00000000" w:rsidRPr="00000000">
              <w:rPr>
                <w:sz w:val="20"/>
                <w:szCs w:val="20"/>
                <w:rtl w:val="0"/>
              </w:rPr>
              <w:t xml:space="preserve">Recording findings informally using drawings, numerals and words</w:t>
            </w:r>
          </w:p>
          <w:p w:rsidR="00000000" w:rsidDel="00000000" w:rsidP="00000000" w:rsidRDefault="00000000" w:rsidRPr="00000000" w14:paraId="00000089">
            <w:pPr>
              <w:keepNext w:val="1"/>
              <w:pageBreakBefore w:val="0"/>
              <w:rPr>
                <w:sz w:val="20"/>
                <w:szCs w:val="20"/>
              </w:rPr>
            </w:pPr>
            <w:r w:rsidDel="00000000" w:rsidR="00000000" w:rsidRPr="00000000">
              <w:rPr>
                <w:sz w:val="20"/>
                <w:szCs w:val="20"/>
                <w:rtl w:val="0"/>
              </w:rPr>
              <w:t xml:space="preserve">Finding differences in mass by measuring and comparing</w:t>
            </w:r>
          </w:p>
          <w:p w:rsidR="00000000" w:rsidDel="00000000" w:rsidP="00000000" w:rsidRDefault="00000000" w:rsidRPr="00000000" w14:paraId="0000008A">
            <w:pPr>
              <w:keepNext w:val="1"/>
              <w:pageBreakBefore w:val="0"/>
              <w:spacing w:line="240" w:lineRule="auto"/>
              <w:rPr>
                <w:sz w:val="20"/>
                <w:szCs w:val="20"/>
              </w:rPr>
            </w:pPr>
            <w:r w:rsidDel="00000000" w:rsidR="00000000" w:rsidRPr="00000000">
              <w:rPr>
                <w:sz w:val="20"/>
                <w:szCs w:val="20"/>
                <w:rtl w:val="0"/>
              </w:rPr>
              <w:t xml:space="preserve">Estimating mass referring to informal units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B">
            <w:pPr>
              <w:keepNext w:val="1"/>
              <w:pageBreakBefore w:val="0"/>
              <w:rPr>
                <w:sz w:val="20"/>
                <w:szCs w:val="20"/>
              </w:rPr>
            </w:pPr>
            <w:r w:rsidDel="00000000" w:rsidR="00000000" w:rsidRPr="00000000">
              <w:rPr>
                <w:sz w:val="20"/>
                <w:szCs w:val="20"/>
                <w:rtl w:val="0"/>
              </w:rPr>
              <w:t xml:space="preserve">Sorting three dimensional objects by particular attributes</w:t>
            </w:r>
          </w:p>
          <w:p w:rsidR="00000000" w:rsidDel="00000000" w:rsidP="00000000" w:rsidRDefault="00000000" w:rsidRPr="00000000" w14:paraId="0000008C">
            <w:pPr>
              <w:pageBreakBefore w:val="0"/>
              <w:spacing w:line="240" w:lineRule="auto"/>
              <w:rPr>
                <w:sz w:val="20"/>
                <w:szCs w:val="20"/>
              </w:rPr>
            </w:pPr>
            <w:r w:rsidDel="00000000" w:rsidR="00000000" w:rsidRPr="00000000">
              <w:rPr>
                <w:sz w:val="20"/>
                <w:szCs w:val="20"/>
                <w:rtl w:val="0"/>
              </w:rPr>
              <w:t xml:space="preserve">Representing three dimensional objects by models, drawing or painting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D">
            <w:pPr>
              <w:keepNext w:val="1"/>
              <w:pageBreakBefore w:val="0"/>
              <w:rPr>
                <w:sz w:val="20"/>
                <w:szCs w:val="20"/>
              </w:rPr>
            </w:pPr>
            <w:r w:rsidDel="00000000" w:rsidR="00000000" w:rsidRPr="00000000">
              <w:rPr>
                <w:sz w:val="20"/>
                <w:szCs w:val="20"/>
                <w:rtl w:val="0"/>
              </w:rPr>
              <w:t xml:space="preserve">Describing and comparing possible outcomes in everyday events as likely or unlikely</w:t>
            </w:r>
          </w:p>
          <w:p w:rsidR="00000000" w:rsidDel="00000000" w:rsidP="00000000" w:rsidRDefault="00000000" w:rsidRPr="00000000" w14:paraId="0000008E">
            <w:pPr>
              <w:keepNext w:val="1"/>
              <w:pageBreakBefore w:val="0"/>
              <w:spacing w:line="240" w:lineRule="auto"/>
              <w:rPr>
                <w:sz w:val="20"/>
                <w:szCs w:val="20"/>
              </w:rPr>
            </w:pPr>
            <w:r w:rsidDel="00000000" w:rsidR="00000000" w:rsidRPr="00000000">
              <w:rPr>
                <w:sz w:val="20"/>
                <w:szCs w:val="20"/>
                <w:rtl w:val="0"/>
              </w:rPr>
              <w:t xml:space="preserve">Identifying and distinguishing between possible and impossible, certain and uncertain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F">
            <w:pPr>
              <w:keepNext w:val="1"/>
              <w:pageBreakBefore w:val="0"/>
              <w:spacing w:line="240" w:lineRule="auto"/>
              <w:rPr>
                <w:sz w:val="16"/>
                <w:szCs w:val="16"/>
              </w:rPr>
            </w:pPr>
            <w:r w:rsidDel="00000000" w:rsidR="00000000" w:rsidRPr="00000000">
              <w:rPr>
                <w:rtl w:val="0"/>
              </w:rPr>
            </w:r>
          </w:p>
        </w:tc>
      </w:tr>
    </w:tbl>
    <w:p w:rsidR="00000000" w:rsidDel="00000000" w:rsidP="00000000" w:rsidRDefault="00000000" w:rsidRPr="00000000" w14:paraId="00000090">
      <w:pPr>
        <w:pageBreakBefore w:val="0"/>
        <w:spacing w:after="0" w:line="40" w:lineRule="auto"/>
        <w:rPr>
          <w:b w:val="1"/>
          <w:color w:val="000000"/>
          <w:sz w:val="28"/>
          <w:szCs w:val="28"/>
        </w:rPr>
        <w:sectPr>
          <w:footerReference r:id="rId10" w:type="default"/>
          <w:pgSz w:h="11906" w:w="16838" w:orient="landscape"/>
          <w:pgMar w:bottom="1134" w:top="1134" w:left="1021" w:right="1134" w:header="567" w:footer="454"/>
          <w:pgNumType w:start="1"/>
        </w:sect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bl>
      <w:tblPr>
        <w:tblStyle w:val="Table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Whole Number 2b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4">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9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09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objects, diagrams and technology to explore mathematical problems</w:t>
            </w:r>
          </w:p>
          <w:p w:rsidR="00000000" w:rsidDel="00000000" w:rsidP="00000000" w:rsidRDefault="00000000" w:rsidRPr="00000000" w14:paraId="0000009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09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MA1-4NA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applies place value, informally, to count, order, read and represent two- and three-digit numbers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9">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09A">
            <w:pPr>
              <w:pageBreakBefore w:val="0"/>
              <w:rPr/>
            </w:pPr>
            <w:r w:rsidDel="00000000" w:rsidR="00000000" w:rsidRPr="00000000">
              <w:rPr>
                <w:rtl w:val="0"/>
              </w:rPr>
              <w:t xml:space="preserve">Reading, writing, ordering 3-digit numbers</w:t>
            </w:r>
          </w:p>
          <w:p w:rsidR="00000000" w:rsidDel="00000000" w:rsidP="00000000" w:rsidRDefault="00000000" w:rsidRPr="00000000" w14:paraId="0000009B">
            <w:pPr>
              <w:pageBreakBefore w:val="0"/>
              <w:rPr/>
            </w:pPr>
            <w:r w:rsidDel="00000000" w:rsidR="00000000" w:rsidRPr="00000000">
              <w:rPr>
                <w:rtl w:val="0"/>
              </w:rPr>
              <w:t xml:space="preserve">Counting large sets by grouping</w:t>
            </w:r>
          </w:p>
          <w:p w:rsidR="00000000" w:rsidDel="00000000" w:rsidP="00000000" w:rsidRDefault="00000000" w:rsidRPr="00000000" w14:paraId="0000009C">
            <w:pPr>
              <w:pageBreakBefore w:val="0"/>
              <w:rPr/>
            </w:pPr>
            <w:r w:rsidDel="00000000" w:rsidR="00000000" w:rsidRPr="00000000">
              <w:rPr>
                <w:rtl w:val="0"/>
              </w:rPr>
              <w:t xml:space="preserve">Using place value to partition numbers</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Sorting, ordering and counting money</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A0">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rFonts w:ascii="ArialMT" w:cs="ArialMT" w:eastAsia="ArialMT" w:hAnsi="ArialMT"/>
                <w:b w:val="1"/>
                <w:sz w:val="20"/>
                <w:szCs w:val="20"/>
                <w:rtl w:val="0"/>
              </w:rPr>
              <w:t xml:space="preserve">count forwards, count</w:t>
            </w:r>
            <w:r w:rsidDel="00000000" w:rsidR="00000000" w:rsidRPr="00000000">
              <w:rPr>
                <w:rFonts w:ascii="Arial Narrow" w:cs="Arial Narrow" w:eastAsia="Arial Narrow" w:hAnsi="Arial Narrow"/>
                <w:b w:val="1"/>
                <w:color w:val="ed7d31"/>
                <w:sz w:val="20"/>
                <w:szCs w:val="20"/>
                <w:rtl w:val="0"/>
              </w:rPr>
              <w:t xml:space="preserve"> </w:t>
            </w:r>
            <w:r w:rsidDel="00000000" w:rsidR="00000000" w:rsidRPr="00000000">
              <w:rPr>
                <w:rFonts w:ascii="ArialMT" w:cs="ArialMT" w:eastAsia="ArialMT" w:hAnsi="ArialMT"/>
                <w:b w:val="1"/>
                <w:sz w:val="20"/>
                <w:szCs w:val="20"/>
                <w:rtl w:val="0"/>
              </w:rPr>
              <w:t xml:space="preserve">backwards, number before, number after, more than, less than, number line, number chart,</w:t>
            </w:r>
            <w:r w:rsidDel="00000000" w:rsidR="00000000" w:rsidRPr="00000000">
              <w:rPr>
                <w:rFonts w:ascii="Arial Narrow" w:cs="Arial Narrow" w:eastAsia="Arial Narrow" w:hAnsi="Arial Narrow"/>
                <w:b w:val="1"/>
                <w:color w:val="ed7d31"/>
                <w:sz w:val="20"/>
                <w:szCs w:val="20"/>
                <w:rtl w:val="0"/>
              </w:rPr>
              <w:t xml:space="preserve"> </w:t>
            </w:r>
            <w:r w:rsidDel="00000000" w:rsidR="00000000" w:rsidRPr="00000000">
              <w:rPr>
                <w:rFonts w:ascii="ArialMT" w:cs="ArialMT" w:eastAsia="ArialMT" w:hAnsi="ArialMT"/>
                <w:b w:val="1"/>
                <w:sz w:val="20"/>
                <w:szCs w:val="20"/>
                <w:rtl w:val="0"/>
              </w:rPr>
              <w:t xml:space="preserve">digit, zero, ones, groups of ten, tens, </w:t>
            </w:r>
            <w:r w:rsidDel="00000000" w:rsidR="00000000" w:rsidRPr="00000000">
              <w:rPr>
                <w:rFonts w:ascii="Arial-BoldMT" w:cs="Arial-BoldMT" w:eastAsia="Arial-BoldMT" w:hAnsi="Arial-BoldMT"/>
                <w:b w:val="1"/>
                <w:sz w:val="20"/>
                <w:szCs w:val="20"/>
                <w:rtl w:val="0"/>
              </w:rPr>
              <w:t xml:space="preserve">groups of one hundred</w:t>
            </w:r>
            <w:r w:rsidDel="00000000" w:rsidR="00000000" w:rsidRPr="00000000">
              <w:rPr>
                <w:rFonts w:ascii="ArialMT" w:cs="ArialMT" w:eastAsia="ArialMT" w:hAnsi="ArialMT"/>
                <w:b w:val="1"/>
                <w:sz w:val="20"/>
                <w:szCs w:val="20"/>
                <w:rtl w:val="0"/>
              </w:rPr>
              <w:t xml:space="preserve">, </w:t>
            </w:r>
            <w:r w:rsidDel="00000000" w:rsidR="00000000" w:rsidRPr="00000000">
              <w:rPr>
                <w:rFonts w:ascii="Arial-BoldMT" w:cs="Arial-BoldMT" w:eastAsia="Arial-BoldMT" w:hAnsi="Arial-BoldMT"/>
                <w:b w:val="1"/>
                <w:sz w:val="20"/>
                <w:szCs w:val="20"/>
                <w:rtl w:val="0"/>
              </w:rPr>
              <w:t xml:space="preserve">hundreds</w:t>
            </w:r>
            <w:r w:rsidDel="00000000" w:rsidR="00000000" w:rsidRPr="00000000">
              <w:rPr>
                <w:rFonts w:ascii="ArialMT" w:cs="ArialMT" w:eastAsia="ArialMT" w:hAnsi="ArialMT"/>
                <w:b w:val="1"/>
                <w:sz w:val="20"/>
                <w:szCs w:val="20"/>
                <w:rtl w:val="0"/>
              </w:rPr>
              <w:t xml:space="preserve">, round to.</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0A4">
      <w:pPr>
        <w:pageBreakBefore w:val="0"/>
        <w:spacing w:after="0" w:line="40" w:lineRule="auto"/>
        <w:rPr>
          <w:b w:val="1"/>
          <w:color w:val="000000"/>
          <w:sz w:val="16"/>
          <w:szCs w:val="16"/>
        </w:rPr>
      </w:pPr>
      <w:r w:rsidDel="00000000" w:rsidR="00000000" w:rsidRPr="00000000">
        <w:rPr>
          <w:rtl w:val="0"/>
        </w:rPr>
      </w:r>
    </w:p>
    <w:tbl>
      <w:tblPr>
        <w:tblStyle w:val="Table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A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Group, partition and rearrange collections of up to 1000 in hundreds, tens and ones to facilitate more efficient counting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(ACMNA028)</w:t>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apply an understanding of place value and the role of zero to read, write and order three-digit numbers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form the largest and smallest number from three given digits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0B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Group, partition and rearrange collections of up to 1000 in hundreds, tens and ones to facilitate more efficient counting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(ACMNA028)</w:t>
            </w: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count and represent large sets of objects by systematically grouping in tens and hundreds</w:t>
            </w:r>
          </w:p>
          <w:p w:rsidR="00000000" w:rsidDel="00000000" w:rsidP="00000000" w:rsidRDefault="00000000" w:rsidRPr="00000000" w14:paraId="000000B9">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models such as base 10 material, interlocking cubes and bundles of sticks to explain grouping (Communicating, Reasoning)</w:t>
            </w:r>
          </w:p>
          <w:p w:rsidR="00000000" w:rsidDel="00000000" w:rsidP="00000000" w:rsidRDefault="00000000" w:rsidRPr="00000000" w14:paraId="000000BA">
            <w:pPr>
              <w:keepNext w:val="0"/>
              <w:keepLines w:val="1"/>
              <w:pageBreakBefore w:val="0"/>
              <w:widowControl w:val="1"/>
              <w:numPr>
                <w:ilvl w:val="0"/>
                <w:numId w:val="12"/>
              </w:numPr>
              <w:pBdr>
                <w:top w:space="0" w:sz="0" w:val="nil"/>
                <w:left w:space="0" w:sz="0" w:val="nil"/>
                <w:bottom w:space="0" w:sz="0" w:val="nil"/>
                <w:right w:space="0" w:sz="0" w:val="nil"/>
                <w:between w:space="0" w:sz="0" w:val="nil"/>
              </w:pBdr>
              <w:shd w:fill="auto" w:val="clear"/>
              <w:spacing w:after="40" w:before="40" w:line="240" w:lineRule="auto"/>
              <w:ind w:left="87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and explain mental grouping to count and to assist with estimating the number of items in large groups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0C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Group, partition and rearrange collections of up to 1000 in hundreds, tens and ones to facilitate more efficient counting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(ACMNA028)</w:t>
            </w: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place value to partition three-digit numbers, eg 326 as 3 groups of one hundred, 2 groups of ten and 6 ones</w:t>
            </w:r>
          </w:p>
          <w:p w:rsidR="00000000" w:rsidDel="00000000" w:rsidP="00000000" w:rsidRDefault="00000000" w:rsidRPr="00000000" w14:paraId="000000C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state the place value of digits in numbers of up to three digits, eg 'In the number 583, the "5" represents 500 or 5 hundreds'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partition three-digit numbers in non-standard forms, eg 326 can be 32 groups of ten and 6 ones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E">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0D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Group, partition and rearrange collections of up to 1000 in hundreds, tens and ones to facilitate more efficient counting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(ACMNA028)</w:t>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round numbers to the nearest hundred</w:t>
            </w:r>
          </w:p>
          <w:p w:rsidR="00000000" w:rsidDel="00000000" w:rsidP="00000000" w:rsidRDefault="00000000" w:rsidRPr="00000000" w14:paraId="000000D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estimate, to the nearest hundred, the number of objects in a collection and check by counting, eg show 120 pop sticks and ask students to estimate to the nearest hundred</w:t>
            </w:r>
          </w:p>
        </w:tc>
        <w:tc>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0D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Count and order small collections of Australian coins and notes according to their value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(ACMNA034)</w:t>
            </w: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face value of coins and notes to sort, order and count money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02870" cy="102870"/>
                  <wp:effectExtent b="0" l="0" r="0" t="0"/>
                  <wp:docPr id="2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02870" cy="10287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Australian coins and notes with those from other countries, eg from students' cultural backgrounds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21285" cy="121285"/>
                  <wp:effectExtent b="0" l="0" r="0" t="0"/>
                  <wp:docPr id="31"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121285" cy="121285"/>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determine whether there is enough money to buy a particular item (Problem Solving, Reasoning)</w:t>
            </w:r>
          </w:p>
        </w:tc>
        <w:tc>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6</w:t>
            </w:r>
          </w:p>
        </w:tc>
        <w:tc>
          <w:tcPr/>
          <w:p w:rsidR="00000000" w:rsidDel="00000000" w:rsidP="00000000" w:rsidRDefault="00000000" w:rsidRPr="00000000" w14:paraId="000000E8">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Count and order small collections of Australian coins and notes according to their value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(ACMNA034)</w:t>
            </w: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there are 100 cents in $1, 200 cents in $2, …</w:t>
            </w:r>
          </w:p>
          <w:p w:rsidR="00000000" w:rsidDel="00000000" w:rsidP="00000000" w:rsidRDefault="00000000" w:rsidRPr="00000000" w14:paraId="000000E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equivalent values in collections of coins and in collections of notes, eg four $5 notes have the same value as one $20 note</w:t>
            </w:r>
          </w:p>
        </w:tc>
        <w:tc>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F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Length 2b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09">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0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0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10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MA1-9MG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lengths and distances using uniform informal units, metres and centimetres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0D">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10E">
            <w:pPr>
              <w:pageBreakBefore w:val="0"/>
              <w:rPr/>
            </w:pPr>
            <w:r w:rsidDel="00000000" w:rsidR="00000000" w:rsidRPr="00000000">
              <w:rPr>
                <w:rtl w:val="0"/>
              </w:rPr>
              <w:t xml:space="preserve">Estimating, measuring and recording in meters</w:t>
            </w:r>
          </w:p>
          <w:p w:rsidR="00000000" w:rsidDel="00000000" w:rsidP="00000000" w:rsidRDefault="00000000" w:rsidRPr="00000000" w14:paraId="0000010F">
            <w:pPr>
              <w:pageBreakBefore w:val="0"/>
              <w:rPr/>
            </w:pPr>
            <w:r w:rsidDel="00000000" w:rsidR="00000000" w:rsidRPr="00000000">
              <w:rPr>
                <w:rtl w:val="0"/>
              </w:rPr>
              <w:t xml:space="preserve">Estimating, measuring and recording in centimetres</w:t>
            </w:r>
          </w:p>
          <w:p w:rsidR="00000000" w:rsidDel="00000000" w:rsidP="00000000" w:rsidRDefault="00000000" w:rsidRPr="00000000" w14:paraId="00000110">
            <w:pPr>
              <w:pageBreakBefore w:val="0"/>
              <w:rPr/>
            </w:pPr>
            <w:r w:rsidDel="00000000" w:rsidR="00000000" w:rsidRPr="00000000">
              <w:rPr>
                <w:rtl w:val="0"/>
              </w:rPr>
              <w:t xml:space="preserve">Understanding relationship between meters and centimetres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13">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rFonts w:ascii="Arial Narrow" w:cs="Arial Narrow" w:eastAsia="Arial Narrow" w:hAnsi="Arial Narrow"/>
                <w:b w:val="1"/>
                <w:color w:val="ed7d31"/>
                <w:rtl w:val="0"/>
              </w:rPr>
              <w:t xml:space="preserve"> </w:t>
            </w:r>
            <w:r w:rsidDel="00000000" w:rsidR="00000000" w:rsidRPr="00000000">
              <w:rPr>
                <w:rFonts w:ascii="Calibri" w:cs="Calibri" w:eastAsia="Calibri" w:hAnsi="Calibri"/>
                <w:b w:val="1"/>
                <w:rtl w:val="0"/>
              </w:rPr>
              <w:t xml:space="preserve">length, distance, straight line, curved line, metre, centimetre, measure, estimate.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117">
      <w:pPr>
        <w:pageBreakBefore w:val="0"/>
        <w:spacing w:after="0" w:line="40" w:lineRule="auto"/>
        <w:rPr>
          <w:b w:val="1"/>
          <w:color w:val="000000"/>
          <w:sz w:val="16"/>
          <w:szCs w:val="16"/>
        </w:rPr>
      </w:pPr>
      <w:r w:rsidDel="00000000" w:rsidR="00000000" w:rsidRPr="00000000">
        <w:rPr>
          <w:rtl w:val="0"/>
        </w:rPr>
      </w:r>
    </w:p>
    <w:tbl>
      <w:tblPr>
        <w:tblStyle w:val="Table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1F">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use formal units to measure the lengths of objects</w:t>
            </w:r>
          </w:p>
          <w:p w:rsidR="00000000" w:rsidDel="00000000" w:rsidP="00000000" w:rsidRDefault="00000000" w:rsidRPr="00000000" w14:paraId="000001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the need for formal units to measure lengths and distances</w:t>
            </w:r>
          </w:p>
          <w:p w:rsidR="00000000" w:rsidDel="00000000" w:rsidP="00000000" w:rsidRDefault="00000000" w:rsidRPr="00000000" w14:paraId="000001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metre as a unit to measure lengths and distances to the nearest metre or half-metre</w:t>
            </w:r>
          </w:p>
          <w:p w:rsidR="00000000" w:rsidDel="00000000" w:rsidP="00000000" w:rsidRDefault="00000000" w:rsidRPr="00000000" w14:paraId="00000122">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and model, using concrete materials, that a metre-length can be a straight line or a curved line (Communicating, Reasoning)</w:t>
            </w:r>
          </w:p>
          <w:p w:rsidR="00000000" w:rsidDel="00000000" w:rsidP="00000000" w:rsidRDefault="00000000" w:rsidRPr="00000000" w14:paraId="00000123">
            <w:pPr>
              <w:keepNext w:val="0"/>
              <w:keepLines w:val="1"/>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340"/>
                <w:tab w:val="left" w:pos="510"/>
              </w:tabs>
              <w:spacing w:after="40" w:before="40" w:line="240" w:lineRule="auto"/>
              <w:ind w:left="87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lengths and distances using the abbreviation for metres (m)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3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2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use formal units to measure the lengths of objects</w:t>
            </w:r>
          </w:p>
          <w:p w:rsidR="00000000" w:rsidDel="00000000" w:rsidP="00000000" w:rsidRDefault="00000000" w:rsidRPr="00000000" w14:paraId="000001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estimate lengths and distances to the nearest metre and check by measuring</w:t>
            </w:r>
          </w:p>
          <w:p w:rsidR="00000000" w:rsidDel="00000000" w:rsidP="00000000" w:rsidRDefault="00000000" w:rsidRPr="00000000" w14:paraId="000001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the need for a formal unit smaller than the metre</w:t>
            </w:r>
          </w:p>
          <w:p w:rsidR="00000000" w:rsidDel="00000000" w:rsidP="00000000" w:rsidRDefault="00000000" w:rsidRPr="00000000" w14:paraId="000001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there are 100 centimetres in one metre, ie 100 centimetres = 1 metre</w:t>
            </w:r>
          </w:p>
        </w:tc>
        <w:tc>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39">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use formal units to measure the lengths of objects</w:t>
            </w:r>
          </w:p>
          <w:p w:rsidR="00000000" w:rsidDel="00000000" w:rsidP="00000000" w:rsidRDefault="00000000" w:rsidRPr="00000000" w14:paraId="000001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centimetre as a unit to measure lengths to the nearest centimetre, using a device with 1 cm markings, eg use a paper strip of length 10 cm</w:t>
            </w:r>
          </w:p>
          <w:p w:rsidR="00000000" w:rsidDel="00000000" w:rsidP="00000000" w:rsidRDefault="00000000" w:rsidRPr="00000000" w14:paraId="000001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lengths and distances using the abbreviation for centimetres (cm)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3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estimate lengths and distances to the nearest centimetre and check by measuring</w:t>
            </w:r>
          </w:p>
        </w:tc>
        <w:tc>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3">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4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4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4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Addition and Subtraction 2b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5C">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5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5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objects, diagrams and technology to explore mathematical problems</w:t>
            </w:r>
          </w:p>
          <w:p w:rsidR="00000000" w:rsidDel="00000000" w:rsidP="00000000" w:rsidRDefault="00000000" w:rsidRPr="00000000" w14:paraId="0000015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16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MA1-5NA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 range of strategies and informal recording methods for addition and subtraction involving one- and two-digit numbers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61">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62">
            <w:pPr>
              <w:pageBreakBefore w:val="0"/>
              <w:rPr/>
            </w:pPr>
            <w:r w:rsidDel="00000000" w:rsidR="00000000" w:rsidRPr="00000000">
              <w:rPr>
                <w:rtl w:val="0"/>
              </w:rPr>
              <w:t xml:space="preserve">Using a range of strategies to solve addition and subtraction problems with 2-digit numbers</w:t>
            </w:r>
          </w:p>
          <w:p w:rsidR="00000000" w:rsidDel="00000000" w:rsidP="00000000" w:rsidRDefault="00000000" w:rsidRPr="00000000" w14:paraId="00000163">
            <w:pPr>
              <w:pageBreakBefore w:val="0"/>
              <w:rPr/>
            </w:pPr>
            <w:r w:rsidDel="00000000" w:rsidR="00000000" w:rsidRPr="00000000">
              <w:rPr>
                <w:rtl w:val="0"/>
              </w:rPr>
              <w:t xml:space="preserve">Performing simple calculations with money</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Checking solutions using different strategies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67">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rFonts w:ascii="Arial Narrow" w:cs="Arial Narrow" w:eastAsia="Arial Narrow" w:hAnsi="Arial Narrow"/>
                <w:b w:val="1"/>
                <w:color w:val="ed7d31"/>
                <w:sz w:val="20"/>
                <w:szCs w:val="20"/>
                <w:rtl w:val="0"/>
              </w:rPr>
              <w:t xml:space="preserve"> </w:t>
            </w:r>
            <w:r w:rsidDel="00000000" w:rsidR="00000000" w:rsidRPr="00000000">
              <w:rPr>
                <w:rFonts w:ascii="ArialMT" w:cs="ArialMT" w:eastAsia="ArialMT" w:hAnsi="ArialMT"/>
                <w:b w:val="1"/>
                <w:sz w:val="20"/>
                <w:szCs w:val="20"/>
                <w:rtl w:val="0"/>
              </w:rPr>
              <w:t xml:space="preserve">plus, add, take away, minus, the difference between, equals, is equal to, </w:t>
            </w:r>
            <w:r w:rsidDel="00000000" w:rsidR="00000000" w:rsidRPr="00000000">
              <w:rPr>
                <w:rFonts w:ascii="Arial-BoldMT" w:cs="Arial-BoldMT" w:eastAsia="Arial-BoldMT" w:hAnsi="Arial-BoldMT"/>
                <w:b w:val="1"/>
                <w:sz w:val="20"/>
                <w:szCs w:val="20"/>
                <w:rtl w:val="0"/>
              </w:rPr>
              <w:t xml:space="preserve">empty number line</w:t>
            </w:r>
            <w:r w:rsidDel="00000000" w:rsidR="00000000" w:rsidRPr="00000000">
              <w:rPr>
                <w:rFonts w:ascii="ArialMT" w:cs="ArialMT" w:eastAsia="ArialMT" w:hAnsi="ArialMT"/>
                <w:b w:val="1"/>
                <w:sz w:val="20"/>
                <w:szCs w:val="20"/>
                <w:rtl w:val="0"/>
              </w:rPr>
              <w:t xml:space="preserve">, strategy.</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16B">
      <w:pPr>
        <w:pageBreakBefore w:val="0"/>
        <w:spacing w:after="0" w:line="40" w:lineRule="auto"/>
        <w:rPr>
          <w:b w:val="1"/>
          <w:color w:val="000000"/>
          <w:sz w:val="16"/>
          <w:szCs w:val="16"/>
        </w:rPr>
      </w:pPr>
      <w:r w:rsidDel="00000000" w:rsidR="00000000" w:rsidRPr="00000000">
        <w:rPr>
          <w:rtl w:val="0"/>
        </w:rPr>
      </w:r>
    </w:p>
    <w:tbl>
      <w:tblPr>
        <w:tblStyle w:val="Table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7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simple addition and subtraction problems using a range of efficient mental and written strategies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(ACMNA030)</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and record a range of mental strategies to solve addition and subtraction problems involving two-digit numbers, including: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3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the jump strategy on an empty number line</w:t>
            </w:r>
          </w:p>
          <w:p w:rsidR="00000000" w:rsidDel="00000000" w:rsidP="00000000" w:rsidRDefault="00000000" w:rsidRPr="00000000" w14:paraId="0000017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40" w:line="240" w:lineRule="auto"/>
              <w:ind w:left="907"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the split strategy, eg record how the answer to 37 + 45 was obtained using the split strategy </w:t>
              <w:br w:type="textWrapping"/>
              <w:t xml:space="preserve"> </w:t>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989330" cy="643890"/>
                  <wp:effectExtent b="0" l="0" r="0" t="0"/>
                  <wp:docPr id="33"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989330" cy="64389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7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simple addition and subtraction problems using a range of efficient mental and written strategies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(ACMNA030)</w:t>
            </w:r>
            <w:r w:rsidDel="00000000" w:rsidR="00000000" w:rsidRPr="00000000">
              <w:rPr>
                <w:rtl w:val="0"/>
              </w:rPr>
            </w:r>
          </w:p>
          <w:p w:rsidR="00000000" w:rsidDel="00000000" w:rsidP="00000000" w:rsidRDefault="00000000" w:rsidRPr="00000000" w14:paraId="00000180">
            <w:pPr>
              <w:keepNext w:val="1"/>
              <w:keepLines w:val="1"/>
              <w:pageBreakBefore w:val="0"/>
              <w:widowControl w:val="1"/>
              <w:numPr>
                <w:ilvl w:val="0"/>
                <w:numId w:val="15"/>
              </w:numPr>
              <w:pBdr>
                <w:top w:space="0" w:sz="0" w:val="nil"/>
                <w:left w:space="0" w:sz="0" w:val="nil"/>
                <w:bottom w:space="0" w:sz="0" w:val="nil"/>
                <w:right w:space="0" w:sz="0" w:val="nil"/>
                <w:between w:space="0" w:sz="0" w:val="nil"/>
              </w:pBdr>
              <w:shd w:fill="auto" w:val="clear"/>
              <w:spacing w:after="40" w:before="0" w:line="24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an inverse strategy to change a subtraction into an addition, eg 54 - 38: start at 38, adding 2 makes 40, then adding 10 makes 50, then adding 4 makes 54, and so the answer is 2 + 10 + 4 = 16</w:t>
            </w:r>
          </w:p>
        </w:tc>
        <w:tc>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89">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simple addition and subtraction problems using a range of efficient mental and written strategies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(ACMNA030)</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and use a variety of strategies to solve addition and subtraction problems involving one- and two-digit numbers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3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perform simple calculations with money, eg buying items from a class shop and giving change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3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02870" cy="102870"/>
                  <wp:effectExtent b="0" l="0" r="0" t="0"/>
                  <wp:docPr id="37"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0287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check solutions using a different strategy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3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which strategies are more efficient and explain why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3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or demonstrate how an answer was obtained for addition and subtraction problems,</w:t>
              <w:br w:type="textWrapping"/>
              <w:t xml:space="preserve">eg show how the answer to 15 + 8 was obtained using a jump strategy on an empty number line </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1856740" cy="550545"/>
                  <wp:effectExtent b="0" l="0" r="0" t="0"/>
                  <wp:docPr id="40"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1856740" cy="55054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(Communicating, Reasoning)</w:t>
            </w:r>
          </w:p>
        </w:tc>
        <w:tc>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9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9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9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9"/>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Time 2b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E">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A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B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objects, diagrams and technology to explore mathematical problems</w:t>
            </w:r>
          </w:p>
          <w:p w:rsidR="00000000" w:rsidDel="00000000" w:rsidP="00000000" w:rsidRDefault="00000000" w:rsidRPr="00000000" w14:paraId="000001B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1B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MA1-13MG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compares and orders durations of events, and reads half- and quarter-hour time</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B3">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B4">
            <w:pPr>
              <w:pageBreakBefore w:val="0"/>
              <w:rPr/>
            </w:pPr>
            <w:r w:rsidDel="00000000" w:rsidR="00000000" w:rsidRPr="00000000">
              <w:rPr>
                <w:rtl w:val="0"/>
              </w:rPr>
              <w:t xml:space="preserve">Reading analogue and digital time to the quarter-hour</w:t>
            </w:r>
          </w:p>
          <w:p w:rsidR="00000000" w:rsidDel="00000000" w:rsidP="00000000" w:rsidRDefault="00000000" w:rsidRPr="00000000" w14:paraId="000001B5">
            <w:pPr>
              <w:pageBreakBefore w:val="0"/>
              <w:rPr/>
            </w:pPr>
            <w:r w:rsidDel="00000000" w:rsidR="00000000" w:rsidRPr="00000000">
              <w:rPr>
                <w:rtl w:val="0"/>
              </w:rPr>
              <w:t xml:space="preserve">Describing the position of hands on a clock</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B9">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rFonts w:ascii="Calibri" w:cs="Calibri" w:eastAsia="Calibri" w:hAnsi="Calibri"/>
                <w:b w:val="1"/>
                <w:sz w:val="18"/>
                <w:szCs w:val="18"/>
                <w:rtl w:val="0"/>
              </w:rPr>
              <w:t xml:space="preserve">calendar, week, days, date, month, time, clock, analog, digital, hour hand, minute hand, clockwise, numeral, hour, minute, second, o'clock, half past, quarter past, quarter to.</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1BD">
      <w:pPr>
        <w:pageBreakBefore w:val="0"/>
        <w:spacing w:after="0" w:line="40" w:lineRule="auto"/>
        <w:rPr>
          <w:b w:val="1"/>
          <w:color w:val="000000"/>
          <w:sz w:val="16"/>
          <w:szCs w:val="16"/>
        </w:rPr>
      </w:pPr>
      <w:r w:rsidDel="00000000" w:rsidR="00000000" w:rsidRPr="00000000">
        <w:rPr>
          <w:rtl w:val="0"/>
        </w:rPr>
      </w:r>
    </w:p>
    <w:tbl>
      <w:tblPr>
        <w:tblStyle w:val="Table10"/>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C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Tell time to the quarter-hour using the language of 'past' and 'to'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(ACMMG039)</w:t>
            </w:r>
            <w:r w:rsidDel="00000000" w:rsidR="00000000" w:rsidRPr="00000000">
              <w:rPr>
                <w:rtl w:val="0"/>
              </w:rPr>
            </w:r>
          </w:p>
          <w:p w:rsidR="00000000" w:rsidDel="00000000" w:rsidP="00000000" w:rsidRDefault="00000000" w:rsidRPr="00000000" w14:paraId="000001C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read analog and digital clocks to the quarter-hour using the terms 'past' and 'to', eg 'It is a quarter past three', 'It is a quarter to four'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4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position of the hands on a clock for quarter past and quarter to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4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D0">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Tell time to the quarter-hour using the language of 'past' and 'to'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(ACMMG039)</w:t>
            </w:r>
            <w:r w:rsidDel="00000000" w:rsidR="00000000" w:rsidRPr="00000000">
              <w:rPr>
                <w:rtl w:val="0"/>
              </w:rPr>
            </w:r>
          </w:p>
          <w:p w:rsidR="00000000" w:rsidDel="00000000" w:rsidP="00000000" w:rsidRDefault="00000000" w:rsidRPr="00000000" w14:paraId="000001D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position of the hands on a clock for quarter past and quarter to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hands on a clock as turning in a 'clockwise' direction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D3">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associate the numerals 3, 6 and 9 with 15, 30 and 45 minutes and with the terms 'quarter past', 'half past' and 'quarter to', respectively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keepNext w:val="0"/>
              <w:keepLines w:val="1"/>
              <w:pageBreakBefore w:val="0"/>
              <w:widowControl w:val="1"/>
              <w:numPr>
                <w:ilvl w:val="0"/>
                <w:numId w:val="16"/>
              </w:numPr>
              <w:pBdr>
                <w:top w:space="0" w:sz="0" w:val="nil"/>
                <w:left w:space="0" w:sz="0" w:val="nil"/>
                <w:bottom w:space="0" w:sz="0" w:val="nil"/>
                <w:right w:space="0" w:sz="0" w:val="nil"/>
                <w:between w:space="0" w:sz="0" w:val="nil"/>
              </w:pBdr>
              <w:shd w:fill="auto" w:val="clear"/>
              <w:spacing w:after="40" w:before="40" w:line="240" w:lineRule="auto"/>
              <w:ind w:left="87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quarter-past and quarter-to time on analog and digital clocks</w:t>
            </w:r>
          </w:p>
        </w:tc>
        <w:tc>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DE">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Tell time to the quarter-hour using the language of 'past' and 'to'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(ACMMG039)</w:t>
            </w:r>
            <w:r w:rsidDel="00000000" w:rsidR="00000000" w:rsidRPr="00000000">
              <w:rPr>
                <w:rtl w:val="0"/>
              </w:rPr>
            </w:r>
          </w:p>
          <w:p w:rsidR="00000000" w:rsidDel="00000000" w:rsidP="00000000" w:rsidRDefault="00000000" w:rsidRPr="00000000" w14:paraId="000001D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227"/>
              </w:tabs>
              <w:spacing w:after="8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identify which hour has just passed when the hour hand is not pointing to a numeral</w:t>
            </w:r>
            <w:r w:rsidDel="00000000" w:rsidR="00000000" w:rsidRPr="00000000">
              <w:rPr>
                <w:rtl w:val="0"/>
              </w:rPr>
            </w:r>
          </w:p>
        </w:tc>
        <w:tc>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tc>
        <w:tc>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4">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E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E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E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E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E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1"/>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Patterns and Algebra 2b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FD">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F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1F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objects, diagrams and technology to explore mathematical problems</w:t>
            </w:r>
          </w:p>
          <w:p w:rsidR="00000000" w:rsidDel="00000000" w:rsidP="00000000" w:rsidRDefault="00000000" w:rsidRPr="00000000" w14:paraId="0000020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20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MA1-8NA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creates, represents and continues a variety of patterns with numbers and objects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2">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03">
            <w:pPr>
              <w:pageBreakBefore w:val="0"/>
              <w:rPr/>
            </w:pPr>
            <w:r w:rsidDel="00000000" w:rsidR="00000000" w:rsidRPr="00000000">
              <w:rPr>
                <w:rtl w:val="0"/>
              </w:rPr>
              <w:t xml:space="preserve">Calculating the missing number in a number sentence</w:t>
            </w:r>
          </w:p>
          <w:p w:rsidR="00000000" w:rsidDel="00000000" w:rsidP="00000000" w:rsidRDefault="00000000" w:rsidRPr="00000000" w14:paraId="00000204">
            <w:pPr>
              <w:pageBreakBefore w:val="0"/>
              <w:rPr/>
            </w:pPr>
            <w:r w:rsidDel="00000000" w:rsidR="00000000" w:rsidRPr="00000000">
              <w:rPr>
                <w:rtl w:val="0"/>
              </w:rPr>
              <w:t xml:space="preserve">Making connections between addition and subtraction number facts</w:t>
            </w:r>
          </w:p>
          <w:p w:rsidR="00000000" w:rsidDel="00000000" w:rsidP="00000000" w:rsidRDefault="00000000" w:rsidRPr="00000000" w14:paraId="00000205">
            <w:pPr>
              <w:pageBreakBefore w:val="0"/>
              <w:rPr/>
            </w:pPr>
            <w:r w:rsidDel="00000000" w:rsidR="00000000" w:rsidRPr="00000000">
              <w:rPr>
                <w:rtl w:val="0"/>
              </w:rPr>
              <w:t xml:space="preserve">Solving problems of addition and subtraction using number sentences</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Posing word problems to represent a number sentence</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09">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rFonts w:ascii="ArialMT" w:cs="ArialMT" w:eastAsia="ArialMT" w:hAnsi="ArialMT"/>
                <w:b w:val="1"/>
                <w:sz w:val="20"/>
                <w:szCs w:val="20"/>
                <w:rtl w:val="0"/>
              </w:rPr>
              <w:t xml:space="preserve">pattern,</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missing</w:t>
            </w:r>
            <w:r w:rsidDel="00000000" w:rsidR="00000000" w:rsidRPr="00000000">
              <w:rPr>
                <w:rFonts w:ascii="Arial Narrow" w:cs="Arial Narrow" w:eastAsia="Arial Narrow" w:hAnsi="Arial Narrow"/>
                <w:b w:val="1"/>
                <w:color w:val="ed7d31"/>
                <w:sz w:val="20"/>
                <w:szCs w:val="20"/>
                <w:rtl w:val="0"/>
              </w:rPr>
              <w:t xml:space="preserve"> </w:t>
            </w:r>
            <w:r w:rsidDel="00000000" w:rsidR="00000000" w:rsidRPr="00000000">
              <w:rPr>
                <w:rFonts w:ascii="Arial-BoldMT" w:cs="Arial-BoldMT" w:eastAsia="Arial-BoldMT" w:hAnsi="Arial-BoldMT"/>
                <w:b w:val="1"/>
                <w:sz w:val="20"/>
                <w:szCs w:val="20"/>
                <w:rtl w:val="0"/>
              </w:rPr>
              <w:t xml:space="preserve">number</w:t>
            </w:r>
            <w:r w:rsidDel="00000000" w:rsidR="00000000" w:rsidRPr="00000000">
              <w:rPr>
                <w:rFonts w:ascii="ArialMT" w:cs="ArialMT" w:eastAsia="ArialMT" w:hAnsi="ArialMT"/>
                <w:sz w:val="20"/>
                <w:szCs w:val="20"/>
                <w:rtl w:val="0"/>
              </w:rPr>
              <w:t xml:space="preserve">, </w:t>
            </w:r>
            <w:r w:rsidDel="00000000" w:rsidR="00000000" w:rsidRPr="00000000">
              <w:rPr>
                <w:rFonts w:ascii="Arial-BoldMT" w:cs="Arial-BoldMT" w:eastAsia="Arial-BoldMT" w:hAnsi="Arial-BoldMT"/>
                <w:b w:val="1"/>
                <w:sz w:val="20"/>
                <w:szCs w:val="20"/>
                <w:rtl w:val="0"/>
              </w:rPr>
              <w:t xml:space="preserve">number sentence</w:t>
            </w:r>
            <w:r w:rsidDel="00000000" w:rsidR="00000000" w:rsidRPr="00000000">
              <w:rPr>
                <w:rFonts w:ascii="ArialMT" w:cs="ArialMT" w:eastAsia="ArialMT" w:hAnsi="ArialMT"/>
                <w:sz w:val="20"/>
                <w:szCs w:val="20"/>
                <w:rtl w:val="0"/>
              </w:rPr>
              <w:t xml:space="preserv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0D">
      <w:pPr>
        <w:pageBreakBefore w:val="0"/>
        <w:spacing w:after="0" w:line="40" w:lineRule="auto"/>
        <w:rPr>
          <w:b w:val="1"/>
          <w:color w:val="000000"/>
          <w:sz w:val="16"/>
          <w:szCs w:val="16"/>
        </w:rPr>
      </w:pPr>
      <w:r w:rsidDel="00000000" w:rsidR="00000000" w:rsidRPr="00000000">
        <w:rPr>
          <w:rtl w:val="0"/>
        </w:rPr>
      </w:r>
    </w:p>
    <w:tbl>
      <w:tblPr>
        <w:tblStyle w:val="Table12"/>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15">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problems by using number sentences for addition or subtraction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(ACMNA036)</w:t>
            </w:r>
            <w:r w:rsidDel="00000000" w:rsidR="00000000" w:rsidRPr="00000000">
              <w:rPr>
                <w:rtl w:val="0"/>
              </w:rPr>
            </w:r>
          </w:p>
          <w:p w:rsidR="00000000" w:rsidDel="00000000" w:rsidP="00000000" w:rsidRDefault="00000000" w:rsidRPr="00000000" w14:paraId="000002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complete number sentences involving one operation of addition or subtraction by calculating the missing number, eg find </w:t>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83820" cy="93345"/>
                  <wp:effectExtent b="0" l="0" r="0" t="0"/>
                  <wp:docPr id="1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83820" cy="9334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so that </w:t>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643890" cy="102870"/>
                  <wp:effectExtent b="0" l="0" r="0" t="0"/>
                  <wp:docPr id="17"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643890" cy="10287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or </w:t>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643890" cy="93345"/>
                  <wp:effectExtent b="0" l="0" r="0" t="0"/>
                  <wp:docPr id="18"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643890" cy="93345"/>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make connections between addition and related subtraction facts to at least 20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1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how a missing number in a number sentence was calculated (Communicating,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2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problems by using number sentences for addition or subtraction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(ACMNA036)</w:t>
            </w:r>
            <w:r w:rsidDel="00000000" w:rsidR="00000000" w:rsidRPr="00000000">
              <w:rPr>
                <w:rtl w:val="0"/>
              </w:rPr>
            </w:r>
          </w:p>
          <w:p w:rsidR="00000000" w:rsidDel="00000000" w:rsidP="00000000" w:rsidRDefault="00000000" w:rsidRPr="00000000" w14:paraId="000002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problems involving addition or subtraction by using number sentences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1"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a word problem as a number sentence (Communicating,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2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pose a word problem to represent a number sentence (Communicating,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2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3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3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3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3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3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Mass 2b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4">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4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24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objects, diagrams and technology to explore mathematical problems</w:t>
            </w:r>
          </w:p>
          <w:p w:rsidR="00000000" w:rsidDel="00000000" w:rsidP="00000000" w:rsidRDefault="00000000" w:rsidRPr="00000000" w14:paraId="0000024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supports conclusions by explaining or demonstrating how answers were obtained</w:t>
            </w:r>
          </w:p>
          <w:p w:rsidR="00000000" w:rsidDel="00000000" w:rsidP="00000000" w:rsidRDefault="00000000" w:rsidRPr="00000000" w14:paraId="000002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MA1-12MG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the masses of objects using uniform informal units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49">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4A">
            <w:pPr>
              <w:pageBreakBefore w:val="0"/>
              <w:rPr/>
            </w:pPr>
            <w:r w:rsidDel="00000000" w:rsidR="00000000" w:rsidRPr="00000000">
              <w:rPr>
                <w:rtl w:val="0"/>
              </w:rPr>
              <w:t xml:space="preserve">Comparing masses of objects using informal units</w:t>
            </w:r>
          </w:p>
          <w:p w:rsidR="00000000" w:rsidDel="00000000" w:rsidP="00000000" w:rsidRDefault="00000000" w:rsidRPr="00000000" w14:paraId="0000024B">
            <w:pPr>
              <w:pageBreakBefore w:val="0"/>
              <w:rPr/>
            </w:pPr>
            <w:r w:rsidDel="00000000" w:rsidR="00000000" w:rsidRPr="00000000">
              <w:rPr>
                <w:rtl w:val="0"/>
              </w:rPr>
              <w:t xml:space="preserve">Recording findings informally using drawings, numerals and words</w:t>
            </w:r>
          </w:p>
          <w:p w:rsidR="00000000" w:rsidDel="00000000" w:rsidP="00000000" w:rsidRDefault="00000000" w:rsidRPr="00000000" w14:paraId="0000024C">
            <w:pPr>
              <w:pageBreakBefore w:val="0"/>
              <w:rPr/>
            </w:pPr>
            <w:r w:rsidDel="00000000" w:rsidR="00000000" w:rsidRPr="00000000">
              <w:rPr>
                <w:rtl w:val="0"/>
              </w:rPr>
              <w:t xml:space="preserve">Finding differences in mass by measuring and comparing</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Estimating mass referring to informal units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50">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w:t>
            </w:r>
            <w:r w:rsidDel="00000000" w:rsidR="00000000" w:rsidRPr="00000000">
              <w:rPr>
                <w:b w:val="1"/>
                <w:rtl w:val="0"/>
              </w:rPr>
              <w:t xml:space="preserve">: </w:t>
            </w:r>
            <w:r w:rsidDel="00000000" w:rsidR="00000000" w:rsidRPr="00000000">
              <w:rPr>
                <w:rFonts w:ascii="Arial Narrow" w:cs="Arial Narrow" w:eastAsia="Arial Narrow" w:hAnsi="Arial Narrow"/>
                <w:b w:val="1"/>
                <w:color w:val="ed7d31"/>
                <w:sz w:val="20"/>
                <w:szCs w:val="20"/>
                <w:rtl w:val="0"/>
              </w:rPr>
              <w:t xml:space="preserve"> </w:t>
            </w:r>
            <w:r w:rsidDel="00000000" w:rsidR="00000000" w:rsidRPr="00000000">
              <w:rPr>
                <w:rFonts w:ascii="Calibri" w:cs="Calibri" w:eastAsia="Calibri" w:hAnsi="Calibri"/>
                <w:b w:val="1"/>
                <w:sz w:val="18"/>
                <w:szCs w:val="18"/>
                <w:rtl w:val="0"/>
              </w:rPr>
              <w:t xml:space="preserve">mass, heavier, lighter, about the same as, pan balance, (level) balance, measure, estimate.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54">
      <w:pPr>
        <w:pageBreakBefore w:val="0"/>
        <w:spacing w:after="0" w:line="40" w:lineRule="auto"/>
        <w:rPr>
          <w:b w:val="1"/>
          <w:color w:val="000000"/>
          <w:sz w:val="16"/>
          <w:szCs w:val="16"/>
        </w:rPr>
      </w:pPr>
      <w:r w:rsidDel="00000000" w:rsidR="00000000" w:rsidRPr="00000000">
        <w:rPr>
          <w:rtl w:val="0"/>
        </w:rPr>
      </w:r>
    </w:p>
    <w:tbl>
      <w:tblPr>
        <w:tblStyle w:val="Table1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5C">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the masses of objects using balance scales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(ACMMG038)</w:t>
            </w:r>
            <w:r w:rsidDel="00000000" w:rsidR="00000000" w:rsidRPr="00000000">
              <w:rPr>
                <w:rtl w:val="0"/>
              </w:rPr>
            </w:r>
          </w:p>
          <w:p w:rsidR="00000000" w:rsidDel="00000000" w:rsidP="00000000" w:rsidRDefault="00000000" w:rsidRPr="00000000" w14:paraId="000002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two or more objects according to their masses using appropriate uniform informal units</w:t>
            </w:r>
          </w:p>
          <w:p w:rsidR="00000000" w:rsidDel="00000000" w:rsidP="00000000" w:rsidRDefault="00000000" w:rsidRPr="00000000" w14:paraId="000002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comparisons of mass informally using drawings, numerals and words, and by referring to the uniform informal units used</w:t>
            </w:r>
          </w:p>
        </w:tc>
        <w:tc>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67">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the masses of objects using balance scales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(ACMMG038)</w:t>
            </w:r>
            <w:r w:rsidDel="00000000" w:rsidR="00000000" w:rsidRPr="00000000">
              <w:rPr>
                <w:rtl w:val="0"/>
              </w:rPr>
            </w:r>
          </w:p>
          <w:p w:rsidR="00000000" w:rsidDel="00000000" w:rsidP="00000000" w:rsidRDefault="00000000" w:rsidRPr="00000000" w14:paraId="000002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find differences in mass by measuring and comparing, eg 'The pencil has a mass equal to three blocks and a pair of plastic scissors has a mass of six blocks, so the scissors are three blocks heavier than the pencil'</w:t>
            </w:r>
          </w:p>
          <w:p w:rsidR="00000000" w:rsidDel="00000000" w:rsidP="00000000" w:rsidRDefault="00000000" w:rsidRPr="00000000" w14:paraId="00000269">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predict whether the number of units will be more or less when a different unit is used, eg 'I will need more pop sticks than blocks as the pop sticks are lighter than the blocks' (Reasoning)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6A">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solve problems involving mass (Problem Solving)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9700" cy="102870"/>
                  <wp:effectExtent b="0" l="0" r="0" t="0"/>
                  <wp:docPr id="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7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the masses of objects using balance scales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(ACMMG038)</w:t>
            </w:r>
            <w:r w:rsidDel="00000000" w:rsidR="00000000" w:rsidRPr="00000000">
              <w:rPr>
                <w:rtl w:val="0"/>
              </w:rPr>
            </w:r>
          </w:p>
          <w:p w:rsidR="00000000" w:rsidDel="00000000" w:rsidP="00000000" w:rsidRDefault="00000000" w:rsidRPr="00000000" w14:paraId="0000027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227"/>
              </w:tabs>
              <w:spacing w:after="8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estimate mass by referring to the number and type of uniform informal unit used and check by measuring</w:t>
            </w:r>
            <w:r w:rsidDel="00000000" w:rsidR="00000000" w:rsidRPr="00000000">
              <w:rPr>
                <w:rtl w:val="0"/>
              </w:rPr>
            </w:r>
          </w:p>
        </w:tc>
        <w:tc>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B">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7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8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8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8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8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8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3D Space 2b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94">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9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29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MA1-14MG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sorts, describes, represents and recognises familiar three-dimensional objects, including cones, cubes, cylinders, spheres and prisms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7">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98">
            <w:pPr>
              <w:pageBreakBefore w:val="0"/>
              <w:rPr/>
            </w:pPr>
            <w:r w:rsidDel="00000000" w:rsidR="00000000" w:rsidRPr="00000000">
              <w:rPr>
                <w:rtl w:val="0"/>
              </w:rPr>
              <w:t xml:space="preserve">Sorting three dimensional objects by particular attributes</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Representing three dimensional objects by models, drawing or painting</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9C">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d7d31"/>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rFonts w:ascii="Arial Narrow" w:cs="Arial Narrow" w:eastAsia="Arial Narrow" w:hAnsi="Arial Narrow"/>
                <w:b w:val="1"/>
                <w:color w:val="ed7d31"/>
                <w:sz w:val="20"/>
                <w:szCs w:val="20"/>
                <w:rtl w:val="0"/>
              </w:rPr>
              <w:t xml:space="preserve"> </w:t>
            </w:r>
            <w:r w:rsidDel="00000000" w:rsidR="00000000" w:rsidRPr="00000000">
              <w:rPr>
                <w:rFonts w:ascii="Calibri" w:cs="Calibri" w:eastAsia="Calibri" w:hAnsi="Calibri"/>
                <w:b w:val="1"/>
                <w:sz w:val="18"/>
                <w:szCs w:val="18"/>
                <w:rtl w:val="0"/>
              </w:rPr>
              <w:t xml:space="preserve">object, shape, two-dimensional shape (2D shape), three-dimensional object (3D object), cone, cube, cylinder, sphere, prism, surface, flat surface, curved surface, face, edge, vertex (vertices).</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A0">
      <w:pPr>
        <w:pageBreakBefore w:val="0"/>
        <w:spacing w:after="0" w:line="40" w:lineRule="auto"/>
        <w:rPr>
          <w:b w:val="1"/>
          <w:color w:val="000000"/>
          <w:sz w:val="16"/>
          <w:szCs w:val="16"/>
        </w:rPr>
      </w:pPr>
      <w:r w:rsidDel="00000000" w:rsidR="00000000" w:rsidRPr="00000000">
        <w:rPr>
          <w:rtl w:val="0"/>
        </w:rPr>
      </w:r>
    </w:p>
    <w:tbl>
      <w:tblPr>
        <w:tblStyle w:val="Table1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A8">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features of three-dimensional objects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(ACMMG043)</w:t>
            </w:r>
            <w:r w:rsidDel="00000000" w:rsidR="00000000" w:rsidRPr="00000000">
              <w:rPr>
                <w:rtl w:val="0"/>
              </w:rPr>
            </w:r>
          </w:p>
          <w:p w:rsidR="00000000" w:rsidDel="00000000" w:rsidP="00000000" w:rsidRDefault="00000000" w:rsidRPr="00000000" w14:paraId="000002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sort three-dimensional objects according to particular attributes, eg the shape of the surfaces</w:t>
            </w:r>
          </w:p>
          <w:p w:rsidR="00000000" w:rsidDel="00000000" w:rsidP="00000000" w:rsidRDefault="00000000" w:rsidRPr="00000000" w14:paraId="000002A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40"/>
              </w:tabs>
              <w:spacing w:after="40" w:before="40" w:line="24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the attribute or multiple attributes used when sorting three-dimensional objects (Communicating, Reasoning)</w:t>
            </w:r>
          </w:p>
        </w:tc>
        <w:tc>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B3">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features of three-dimensional objects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(ACMMG043)</w:t>
            </w:r>
            <w:r w:rsidDel="00000000" w:rsidR="00000000" w:rsidRPr="00000000">
              <w:rPr>
                <w:rtl w:val="0"/>
              </w:rPr>
            </w:r>
          </w:p>
          <w:p w:rsidR="00000000" w:rsidDel="00000000" w:rsidP="00000000" w:rsidRDefault="00000000" w:rsidRPr="00000000" w14:paraId="000002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represent three-dimensional objects, including landmarks, by making simple models or by drawing or painting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0810" cy="121285"/>
                  <wp:effectExtent b="0" l="0" r="0" t="0"/>
                  <wp:docPr id="8"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30810" cy="121285"/>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choose a variety of materials to represent three-dimensional objects, including digital technologies (Communicating)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30810" cy="93345"/>
                  <wp:effectExtent b="0" l="0" r="0" t="0"/>
                  <wp:docPr id="9"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30810" cy="93345"/>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keepNext w:val="0"/>
              <w:keepLines w:val="1"/>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explain or demonstrate how a simple model was made (Communicating, Reasoning)</w:t>
            </w:r>
          </w:p>
        </w:tc>
        <w:tc>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C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C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C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C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C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C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Chance 2b</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D6">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D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mathematical situations and methods using everyday and some mathematical language, actions, materials, diagrams and symbols</w:t>
            </w:r>
          </w:p>
          <w:p w:rsidR="00000000" w:rsidDel="00000000" w:rsidP="00000000" w:rsidRDefault="00000000" w:rsidRPr="00000000" w14:paraId="000002D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MA1-18SP </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recognises and describes the element of chance in everyday events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9">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DA">
            <w:pPr>
              <w:pageBreakBefore w:val="0"/>
              <w:rPr/>
            </w:pPr>
            <w:r w:rsidDel="00000000" w:rsidR="00000000" w:rsidRPr="00000000">
              <w:rPr>
                <w:rtl w:val="0"/>
              </w:rPr>
              <w:t xml:space="preserve">Describing and comparing possible outcomes in everyday events as likely or unlikely</w:t>
            </w:r>
          </w:p>
          <w:p w:rsidR="00000000" w:rsidDel="00000000" w:rsidP="00000000" w:rsidRDefault="00000000" w:rsidRPr="00000000" w14:paraId="000002DB">
            <w:pPr>
              <w:pageBreakBefore w:val="0"/>
              <w:rPr/>
            </w:pPr>
            <w:r w:rsidDel="00000000" w:rsidR="00000000" w:rsidRPr="00000000">
              <w:rPr>
                <w:rtl w:val="0"/>
              </w:rPr>
              <w:t xml:space="preserve">Identifying and distinguishing between possible and impossible, certain and uncertain</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DE">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rFonts w:ascii="Arial Narrow" w:cs="Arial Narrow" w:eastAsia="Arial Narrow" w:hAnsi="Arial Narrow"/>
                <w:b w:val="1"/>
                <w:color w:val="ed7d31"/>
                <w:sz w:val="20"/>
                <w:szCs w:val="20"/>
                <w:rtl w:val="0"/>
              </w:rPr>
              <w:t xml:space="preserve"> </w:t>
            </w:r>
            <w:r w:rsidDel="00000000" w:rsidR="00000000" w:rsidRPr="00000000">
              <w:rPr>
                <w:rFonts w:ascii="Calibri" w:cs="Calibri" w:eastAsia="Calibri" w:hAnsi="Calibri"/>
                <w:b w:val="1"/>
                <w:sz w:val="18"/>
                <w:szCs w:val="18"/>
                <w:rtl w:val="0"/>
              </w:rPr>
              <w:t xml:space="preserve">chance, certain, uncertain, possible, impossible, likely, unlikely.</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E2">
      <w:pPr>
        <w:pageBreakBefore w:val="0"/>
        <w:spacing w:after="0" w:line="40" w:lineRule="auto"/>
        <w:rPr>
          <w:b w:val="1"/>
          <w:color w:val="000000"/>
          <w:sz w:val="16"/>
          <w:szCs w:val="16"/>
        </w:rPr>
      </w:pPr>
      <w:r w:rsidDel="00000000" w:rsidR="00000000" w:rsidRPr="00000000">
        <w:rPr>
          <w:rtl w:val="0"/>
        </w:rPr>
      </w:r>
    </w:p>
    <w:tbl>
      <w:tblPr>
        <w:tblStyle w:val="Table1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EA">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Describe outcomes as 'likely' or 'unlikely' and identify some events as 'certain' or 'impossible' </w:t>
            </w:r>
            <w:r w:rsidDel="00000000" w:rsidR="00000000" w:rsidRPr="00000000">
              <w:rPr>
                <w:rFonts w:ascii="Arimo" w:cs="Arimo" w:eastAsia="Arimo" w:hAnsi="Arimo"/>
                <w:b w:val="0"/>
                <w:i w:val="0"/>
                <w:smallCaps w:val="0"/>
                <w:strike w:val="0"/>
                <w:color w:val="808080"/>
                <w:sz w:val="18"/>
                <w:szCs w:val="18"/>
                <w:u w:val="none"/>
                <w:shd w:fill="auto" w:val="clear"/>
                <w:vertAlign w:val="baseline"/>
                <w:rtl w:val="0"/>
              </w:rPr>
              <w:t xml:space="preserve">(ACMSP047)</w:t>
            </w:r>
            <w:r w:rsidDel="00000000" w:rsidR="00000000" w:rsidRPr="00000000">
              <w:rPr>
                <w:rtl w:val="0"/>
              </w:rPr>
            </w:r>
          </w:p>
          <w:p w:rsidR="00000000" w:rsidDel="00000000" w:rsidP="00000000" w:rsidRDefault="00000000" w:rsidRPr="00000000" w14:paraId="000002EB">
            <w:pPr>
              <w:keepNext w:val="0"/>
              <w:keepLines w:val="1"/>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340"/>
                <w:tab w:val="left" w:pos="510"/>
              </w:tabs>
              <w:spacing w:after="40" w:before="40" w:line="24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describe possible outcomes in everyday activities and events as being 'likely' or 'unlikely' to happen </w:t>
            </w:r>
            <w:r w:rsidDel="00000000" w:rsidR="00000000" w:rsidRPr="00000000">
              <w:rPr>
                <w:rFonts w:ascii="Arimo" w:cs="Arimo" w:eastAsia="Arimo" w:hAnsi="Arimo"/>
                <w:b w:val="0"/>
                <w:i w:val="0"/>
                <w:smallCaps w:val="0"/>
                <w:strike w:val="0"/>
                <w:color w:val="505150"/>
                <w:sz w:val="18"/>
                <w:szCs w:val="18"/>
                <w:u w:val="none"/>
                <w:shd w:fill="auto" w:val="clear"/>
                <w:vertAlign w:val="baseline"/>
              </w:rPr>
              <w:drawing>
                <wp:inline distB="0" distT="0" distL="0" distR="0">
                  <wp:extent cx="139700" cy="102870"/>
                  <wp:effectExtent b="0" l="0" r="0" t="0"/>
                  <wp:docPr id="1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8"/>
                <w:szCs w:val="18"/>
                <w:u w:val="none"/>
                <w:shd w:fill="auto" w:val="clear"/>
                <w:vertAlign w:val="baseline"/>
              </w:rPr>
              <w:drawing>
                <wp:inline distB="0" distT="0" distL="0" distR="0">
                  <wp:extent cx="139700" cy="102870"/>
                  <wp:effectExtent b="0" l="0" r="0" t="0"/>
                  <wp:docPr id="1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F4">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Describe outcomes as 'likely' or 'unlikely' and identify some events as 'certain' or 'impossible' </w:t>
            </w:r>
            <w:r w:rsidDel="00000000" w:rsidR="00000000" w:rsidRPr="00000000">
              <w:rPr>
                <w:rFonts w:ascii="Arimo" w:cs="Arimo" w:eastAsia="Arimo" w:hAnsi="Arimo"/>
                <w:b w:val="0"/>
                <w:i w:val="0"/>
                <w:smallCaps w:val="0"/>
                <w:strike w:val="0"/>
                <w:color w:val="808080"/>
                <w:sz w:val="18"/>
                <w:szCs w:val="18"/>
                <w:u w:val="none"/>
                <w:shd w:fill="auto" w:val="clear"/>
                <w:vertAlign w:val="baseline"/>
                <w:rtl w:val="0"/>
              </w:rPr>
              <w:t xml:space="preserve">(ACMSP047)</w:t>
            </w:r>
            <w:r w:rsidDel="00000000" w:rsidR="00000000" w:rsidRPr="00000000">
              <w:rPr>
                <w:rtl w:val="0"/>
              </w:rPr>
            </w:r>
          </w:p>
          <w:p w:rsidR="00000000" w:rsidDel="00000000" w:rsidP="00000000" w:rsidRDefault="00000000" w:rsidRPr="00000000" w14:paraId="000002F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compare familiar activities and events and describe them as being 'likely' or 'unlikely' to happen </w:t>
            </w:r>
            <w:r w:rsidDel="00000000" w:rsidR="00000000" w:rsidRPr="00000000">
              <w:rPr>
                <w:rFonts w:ascii="Arimo" w:cs="Arimo" w:eastAsia="Arimo" w:hAnsi="Arimo"/>
                <w:b w:val="0"/>
                <w:i w:val="0"/>
                <w:smallCaps w:val="0"/>
                <w:strike w:val="0"/>
                <w:color w:val="505150"/>
                <w:sz w:val="18"/>
                <w:szCs w:val="18"/>
                <w:u w:val="none"/>
                <w:shd w:fill="auto" w:val="clear"/>
                <w:vertAlign w:val="baseline"/>
              </w:rPr>
              <w:drawing>
                <wp:inline distB="0" distT="0" distL="0" distR="0">
                  <wp:extent cx="139700" cy="102870"/>
                  <wp:effectExtent b="0" l="0" r="0" t="0"/>
                  <wp:docPr id="1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2F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identify and distinguish between 'possible' and 'impossible' events</w:t>
            </w:r>
          </w:p>
          <w:p w:rsidR="00000000" w:rsidDel="00000000" w:rsidP="00000000" w:rsidRDefault="00000000" w:rsidRPr="00000000" w14:paraId="000002F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describe familiar events as being 'possible' or 'impossible', eg 'It is possible that it will rain today', 'It is impossible to roll a standard six-sided die and get a 7' (Communicating)</w:t>
            </w:r>
          </w:p>
        </w:tc>
        <w:tc>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301">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Describe outcomes as 'likely' or 'unlikely' and identify some events as 'certain' or 'impossible' </w:t>
            </w:r>
            <w:r w:rsidDel="00000000" w:rsidR="00000000" w:rsidRPr="00000000">
              <w:rPr>
                <w:rFonts w:ascii="Arimo" w:cs="Arimo" w:eastAsia="Arimo" w:hAnsi="Arimo"/>
                <w:b w:val="0"/>
                <w:i w:val="0"/>
                <w:smallCaps w:val="0"/>
                <w:strike w:val="0"/>
                <w:color w:val="808080"/>
                <w:sz w:val="18"/>
                <w:szCs w:val="18"/>
                <w:u w:val="none"/>
                <w:shd w:fill="auto" w:val="clear"/>
                <w:vertAlign w:val="baseline"/>
                <w:rtl w:val="0"/>
              </w:rPr>
              <w:t xml:space="preserve">(ACMSP047)</w:t>
            </w:r>
            <w:r w:rsidDel="00000000" w:rsidR="00000000" w:rsidRPr="00000000">
              <w:rPr>
                <w:rtl w:val="0"/>
              </w:rPr>
            </w:r>
          </w:p>
          <w:p w:rsidR="00000000" w:rsidDel="00000000" w:rsidP="00000000" w:rsidRDefault="00000000" w:rsidRPr="00000000" w14:paraId="0000030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40" w:line="240" w:lineRule="auto"/>
              <w:ind w:left="510" w:right="0" w:hanging="170"/>
              <w:jc w:val="left"/>
              <w:rPr>
                <w:b w:val="0"/>
                <w:i w:val="0"/>
                <w:smallCaps w:val="0"/>
                <w:strike w:val="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identify and distinguish between 'certain' and 'uncertain' events</w:t>
            </w:r>
          </w:p>
          <w:p w:rsidR="00000000" w:rsidDel="00000000" w:rsidP="00000000" w:rsidRDefault="00000000" w:rsidRPr="00000000" w14:paraId="0000030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40" w:before="40" w:line="240" w:lineRule="auto"/>
              <w:ind w:left="700" w:right="0" w:hanging="36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describe familiar situations as being certain or uncertain, eg 'It is uncertain what the weather will be like tomorrow', 'It is certain that tomorrow is Saturday' (Communicating)</w:t>
            </w:r>
          </w:p>
        </w:tc>
        <w:tc>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A">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0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1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1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1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1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9"/>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Revision</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20">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22">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26">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32A">
      <w:pPr>
        <w:pageBreakBefore w:val="0"/>
        <w:spacing w:after="0" w:line="40" w:lineRule="auto"/>
        <w:rPr>
          <w:b w:val="1"/>
          <w:color w:val="000000"/>
          <w:sz w:val="16"/>
          <w:szCs w:val="16"/>
        </w:rPr>
      </w:pPr>
      <w:r w:rsidDel="00000000" w:rsidR="00000000" w:rsidRPr="00000000">
        <w:rPr>
          <w:rtl w:val="0"/>
        </w:rPr>
      </w:r>
    </w:p>
    <w:tbl>
      <w:tblPr>
        <w:tblStyle w:val="Table20"/>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32">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pPr>
            <w:r w:rsidDel="00000000" w:rsidR="00000000" w:rsidRPr="00000000">
              <w:rPr>
                <w:rtl w:val="0"/>
              </w:rPr>
            </w:r>
          </w:p>
        </w:tc>
        <w:tc>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3B">
            <w:pPr>
              <w:keepNext w:val="1"/>
              <w:keepLines w:val="1"/>
              <w:pageBreakBefore w:val="0"/>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4C">
            <w:pPr>
              <w:pStyle w:val="Heading5"/>
              <w:pageBreakBefore w:val="0"/>
              <w:numPr>
                <w:ilvl w:val="4"/>
                <w:numId w:val="6"/>
              </w:numPr>
              <w:ind w:left="0" w:firstLine="0"/>
              <w:rPr/>
            </w:pPr>
            <w:r w:rsidDel="00000000" w:rsidR="00000000" w:rsidRPr="00000000">
              <w:rPr>
                <w:rtl w:val="0"/>
              </w:rPr>
            </w:r>
          </w:p>
        </w:tc>
        <w:tc>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358">
            <w:pPr>
              <w:pageBreakBefore w:val="0"/>
              <w:pBdr>
                <w:top w:space="0" w:sz="0" w:val="nil"/>
                <w:left w:space="0" w:sz="0" w:val="nil"/>
                <w:bottom w:space="0" w:sz="0" w:val="nil"/>
                <w:right w:space="0" w:sz="0" w:val="nil"/>
                <w:between w:space="0" w:sz="0" w:val="nil"/>
              </w:pBdr>
              <w:tabs>
                <w:tab w:val="left" w:pos="340"/>
              </w:tabs>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6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6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6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6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6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6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sectPr>
      <w:type w:val="nextPage"/>
      <w:pgSz w:h="11906" w:w="16838" w:orient="landscape"/>
      <w:pgMar w:bottom="1134" w:top="1134" w:left="1021" w:right="1134" w:header="567" w:footer="45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ambria"/>
  <w:font w:name="Comic Sans MS"/>
  <w:font w:name="Courier New"/>
  <w:font w:name="Arial-BoldMT"/>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ArialM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2, Term 3: 2020</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510" w:hanging="17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37" w:hanging="227"/>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70" w:hanging="170"/>
      </w:pPr>
      <w:rPr>
        <w:rFonts w:ascii="Arial" w:cs="Arial" w:eastAsia="Arial" w:hAnsi="Arial"/>
        <w:b w:val="0"/>
        <w:i w:val="0"/>
        <w:color w:val="e36c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907" w:hanging="170"/>
      </w:pPr>
      <w:rPr>
        <w:rFonts w:ascii="Arimo" w:cs="Arimo" w:eastAsia="Arimo" w:hAnsi="Arim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40" w:before="480" w:line="240" w:lineRule="auto"/>
      <w:ind w:left="510" w:hanging="170"/>
    </w:pPr>
    <w:rPr>
      <w:rFonts w:ascii="Arial Narrow" w:cs="Arial Narrow" w:eastAsia="Arial Narrow" w:hAnsi="Arial Narrow"/>
      <w:b w:val="1"/>
      <w:color w:val="53768c"/>
      <w:sz w:val="36"/>
      <w:szCs w:val="36"/>
    </w:rPr>
  </w:style>
  <w:style w:type="paragraph" w:styleId="Heading2">
    <w:name w:val="heading 2"/>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8"/>
      <w:szCs w:val="28"/>
    </w:rPr>
  </w:style>
  <w:style w:type="paragraph" w:styleId="Heading3">
    <w:name w:val="heading 3"/>
    <w:basedOn w:val="Normal"/>
    <w:next w:val="Normal"/>
    <w:pPr>
      <w:pageBreakBefore w:val="0"/>
      <w:spacing w:line="240" w:lineRule="auto"/>
    </w:pPr>
    <w:rPr>
      <w:rFonts w:ascii="Times" w:cs="Times" w:eastAsia="Times" w:hAnsi="Times"/>
      <w:b w:val="1"/>
      <w:sz w:val="27"/>
      <w:szCs w:val="27"/>
    </w:rPr>
  </w:style>
  <w:style w:type="paragraph" w:styleId="Heading4">
    <w:name w:val="heading 4"/>
    <w:basedOn w:val="Normal"/>
    <w:next w:val="Normal"/>
    <w:pPr>
      <w:keepNext w:val="1"/>
      <w:keepLines w:val="1"/>
      <w:pageBreakBefore w:val="0"/>
      <w:spacing w:after="40" w:before="40" w:line="240" w:lineRule="auto"/>
    </w:pPr>
    <w:rPr>
      <w:rFonts w:ascii="Arial Narrow" w:cs="Arial Narrow" w:eastAsia="Arial Narrow" w:hAnsi="Arial Narrow"/>
      <w:b w:val="1"/>
      <w:color w:val="53768c"/>
    </w:rPr>
  </w:style>
  <w:style w:type="paragraph" w:styleId="Heading5">
    <w:name w:val="heading 5"/>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spacing w:after="60" w:before="240" w:line="240" w:lineRule="auto"/>
      <w:jc w:val="center"/>
    </w:pPr>
    <w:rPr>
      <w:rFonts w:ascii="Arimo" w:cs="Arimo" w:eastAsia="Arimo" w:hAnsi="Arimo"/>
      <w:b w:val="1"/>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28.0" w:type="dxa"/>
        <w:left w:w="115.0" w:type="dxa"/>
        <w:bottom w:w="57.0" w:type="dxa"/>
        <w:right w:w="115.0" w:type="dxa"/>
      </w:tblCellMar>
    </w:tblPr>
  </w:style>
  <w:style w:type="table" w:styleId="Table4">
    <w:basedOn w:val="TableNormal"/>
    <w:tblPr>
      <w:tblStyleRowBandSize w:val="1"/>
      <w:tblStyleColBandSize w:val="1"/>
      <w:tblCellMar>
        <w:top w:w="28.0" w:type="dxa"/>
        <w:left w:w="115.0" w:type="dxa"/>
        <w:bottom w:w="57.0" w:type="dxa"/>
        <w:right w:w="115.0" w:type="dxa"/>
      </w:tblCellMar>
    </w:tblPr>
  </w:style>
  <w:style w:type="table" w:styleId="Table5">
    <w:basedOn w:val="TableNormal"/>
    <w:tblPr>
      <w:tblStyleRowBandSize w:val="1"/>
      <w:tblStyleColBandSize w:val="1"/>
      <w:tblCellMar>
        <w:top w:w="28.0" w:type="dxa"/>
        <w:left w:w="115.0" w:type="dxa"/>
        <w:bottom w:w="57.0" w:type="dxa"/>
        <w:right w:w="115.0" w:type="dxa"/>
      </w:tblCellMar>
    </w:tblPr>
  </w:style>
  <w:style w:type="table" w:styleId="Table6">
    <w:basedOn w:val="TableNormal"/>
    <w:tblPr>
      <w:tblStyleRowBandSize w:val="1"/>
      <w:tblStyleColBandSize w:val="1"/>
      <w:tblCellMar>
        <w:top w:w="28.0" w:type="dxa"/>
        <w:left w:w="115.0" w:type="dxa"/>
        <w:bottom w:w="57.0" w:type="dxa"/>
        <w:right w:w="115.0" w:type="dxa"/>
      </w:tblCellMar>
    </w:tblPr>
  </w:style>
  <w:style w:type="table" w:styleId="Table7">
    <w:basedOn w:val="TableNormal"/>
    <w:tblPr>
      <w:tblStyleRowBandSize w:val="1"/>
      <w:tblStyleColBandSize w:val="1"/>
      <w:tblCellMar>
        <w:top w:w="28.0" w:type="dxa"/>
        <w:left w:w="115.0" w:type="dxa"/>
        <w:bottom w:w="57.0" w:type="dxa"/>
        <w:right w:w="115.0" w:type="dxa"/>
      </w:tblCellMar>
    </w:tblPr>
  </w:style>
  <w:style w:type="table" w:styleId="Table8">
    <w:basedOn w:val="TableNormal"/>
    <w:tblPr>
      <w:tblStyleRowBandSize w:val="1"/>
      <w:tblStyleColBandSize w:val="1"/>
      <w:tblCellMar>
        <w:top w:w="28.0" w:type="dxa"/>
        <w:left w:w="115.0" w:type="dxa"/>
        <w:bottom w:w="57.0" w:type="dxa"/>
        <w:right w:w="115.0" w:type="dxa"/>
      </w:tblCellMar>
    </w:tblPr>
  </w:style>
  <w:style w:type="table" w:styleId="Table9">
    <w:basedOn w:val="TableNormal"/>
    <w:tblPr>
      <w:tblStyleRowBandSize w:val="1"/>
      <w:tblStyleColBandSize w:val="1"/>
      <w:tblCellMar>
        <w:top w:w="28.0" w:type="dxa"/>
        <w:left w:w="115.0" w:type="dxa"/>
        <w:bottom w:w="57.0" w:type="dxa"/>
        <w:right w:w="115.0" w:type="dxa"/>
      </w:tblCellMar>
    </w:tblPr>
  </w:style>
  <w:style w:type="table" w:styleId="Table10">
    <w:basedOn w:val="TableNormal"/>
    <w:tblPr>
      <w:tblStyleRowBandSize w:val="1"/>
      <w:tblStyleColBandSize w:val="1"/>
      <w:tblCellMar>
        <w:top w:w="28.0" w:type="dxa"/>
        <w:left w:w="115.0" w:type="dxa"/>
        <w:bottom w:w="57.0" w:type="dxa"/>
        <w:right w:w="115.0" w:type="dxa"/>
      </w:tblCellMar>
    </w:tblPr>
  </w:style>
  <w:style w:type="table" w:styleId="Table11">
    <w:basedOn w:val="TableNormal"/>
    <w:tblPr>
      <w:tblStyleRowBandSize w:val="1"/>
      <w:tblStyleColBandSize w:val="1"/>
      <w:tblCellMar>
        <w:top w:w="28.0" w:type="dxa"/>
        <w:left w:w="115.0" w:type="dxa"/>
        <w:bottom w:w="57.0" w:type="dxa"/>
        <w:right w:w="115.0" w:type="dxa"/>
      </w:tblCellMar>
    </w:tblPr>
  </w:style>
  <w:style w:type="table" w:styleId="Table12">
    <w:basedOn w:val="TableNormal"/>
    <w:tblPr>
      <w:tblStyleRowBandSize w:val="1"/>
      <w:tblStyleColBandSize w:val="1"/>
      <w:tblCellMar>
        <w:top w:w="28.0" w:type="dxa"/>
        <w:left w:w="115.0" w:type="dxa"/>
        <w:bottom w:w="57.0" w:type="dxa"/>
        <w:right w:w="115.0" w:type="dxa"/>
      </w:tblCellMar>
    </w:tblPr>
  </w:style>
  <w:style w:type="table" w:styleId="Table13">
    <w:basedOn w:val="TableNormal"/>
    <w:tblPr>
      <w:tblStyleRowBandSize w:val="1"/>
      <w:tblStyleColBandSize w:val="1"/>
      <w:tblCellMar>
        <w:top w:w="28.0" w:type="dxa"/>
        <w:left w:w="115.0" w:type="dxa"/>
        <w:bottom w:w="57.0" w:type="dxa"/>
        <w:right w:w="115.0" w:type="dxa"/>
      </w:tblCellMar>
    </w:tblPr>
  </w:style>
  <w:style w:type="table" w:styleId="Table14">
    <w:basedOn w:val="TableNormal"/>
    <w:tblPr>
      <w:tblStyleRowBandSize w:val="1"/>
      <w:tblStyleColBandSize w:val="1"/>
      <w:tblCellMar>
        <w:top w:w="28.0" w:type="dxa"/>
        <w:left w:w="115.0" w:type="dxa"/>
        <w:bottom w:w="57.0" w:type="dxa"/>
        <w:right w:w="115.0" w:type="dxa"/>
      </w:tblCellMar>
    </w:tblPr>
  </w:style>
  <w:style w:type="table" w:styleId="Table15">
    <w:basedOn w:val="TableNormal"/>
    <w:tblPr>
      <w:tblStyleRowBandSize w:val="1"/>
      <w:tblStyleColBandSize w:val="1"/>
      <w:tblCellMar>
        <w:top w:w="28.0" w:type="dxa"/>
        <w:left w:w="115.0" w:type="dxa"/>
        <w:bottom w:w="57.0" w:type="dxa"/>
        <w:right w:w="115.0" w:type="dxa"/>
      </w:tblCellMar>
    </w:tblPr>
  </w:style>
  <w:style w:type="table" w:styleId="Table16">
    <w:basedOn w:val="TableNormal"/>
    <w:tblPr>
      <w:tblStyleRowBandSize w:val="1"/>
      <w:tblStyleColBandSize w:val="1"/>
      <w:tblCellMar>
        <w:top w:w="28.0" w:type="dxa"/>
        <w:left w:w="115.0" w:type="dxa"/>
        <w:bottom w:w="57.0" w:type="dxa"/>
        <w:right w:w="115.0" w:type="dxa"/>
      </w:tblCellMar>
    </w:tblPr>
  </w:style>
  <w:style w:type="table" w:styleId="Table17">
    <w:basedOn w:val="TableNormal"/>
    <w:tblPr>
      <w:tblStyleRowBandSize w:val="1"/>
      <w:tblStyleColBandSize w:val="1"/>
      <w:tblCellMar>
        <w:top w:w="28.0" w:type="dxa"/>
        <w:left w:w="115.0" w:type="dxa"/>
        <w:bottom w:w="57.0" w:type="dxa"/>
        <w:right w:w="115.0" w:type="dxa"/>
      </w:tblCellMar>
    </w:tblPr>
  </w:style>
  <w:style w:type="table" w:styleId="Table18">
    <w:basedOn w:val="TableNormal"/>
    <w:tblPr>
      <w:tblStyleRowBandSize w:val="1"/>
      <w:tblStyleColBandSize w:val="1"/>
      <w:tblCellMar>
        <w:top w:w="28.0" w:type="dxa"/>
        <w:left w:w="115.0" w:type="dxa"/>
        <w:bottom w:w="57.0" w:type="dxa"/>
        <w:right w:w="115.0" w:type="dxa"/>
      </w:tblCellMar>
    </w:tblPr>
  </w:style>
  <w:style w:type="table" w:styleId="Table19">
    <w:basedOn w:val="TableNormal"/>
    <w:tblPr>
      <w:tblStyleRowBandSize w:val="1"/>
      <w:tblStyleColBandSize w:val="1"/>
      <w:tblCellMar>
        <w:top w:w="28.0" w:type="dxa"/>
        <w:left w:w="115.0" w:type="dxa"/>
        <w:bottom w:w="57.0" w:type="dxa"/>
        <w:right w:w="115.0" w:type="dxa"/>
      </w:tblCellMar>
    </w:tblPr>
  </w:style>
  <w:style w:type="table" w:styleId="Table20">
    <w:basedOn w:val="TableNormal"/>
    <w:tblPr>
      <w:tblStyleRowBandSize w:val="1"/>
      <w:tblStyleColBandSize w:val="1"/>
      <w:tblCellMar>
        <w:top w:w="28.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footer" Target="footer1.xml"/><Relationship Id="rId21" Type="http://schemas.openxmlformats.org/officeDocument/2006/relationships/image" Target="media/image1.png"/><Relationship Id="rId13" Type="http://schemas.openxmlformats.org/officeDocument/2006/relationships/image" Target="media/image9.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11.png"/><Relationship Id="rId14" Type="http://schemas.openxmlformats.org/officeDocument/2006/relationships/image" Target="media/image10.png"/><Relationship Id="rId17" Type="http://schemas.openxmlformats.org/officeDocument/2006/relationships/image" Target="media/image6.png"/><Relationship Id="rId16" Type="http://schemas.openxmlformats.org/officeDocument/2006/relationships/image" Target="media/image14.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image" Target="media/image15.png"/><Relationship Id="rId18" Type="http://schemas.openxmlformats.org/officeDocument/2006/relationships/image" Target="media/image5.png"/><Relationship Id="rId7" Type="http://schemas.openxmlformats.org/officeDocument/2006/relationships/image" Target="media/image12.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