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5593.999999999998" w:type="dxa"/>
        <w:jc w:val="left"/>
        <w:tblInd w:w="-426.0" w:type="dxa"/>
        <w:tblLayout w:type="fixed"/>
        <w:tblLook w:val="0400"/>
      </w:tblPr>
      <w:tblGrid>
        <w:gridCol w:w="1419"/>
        <w:gridCol w:w="2976"/>
        <w:gridCol w:w="1654"/>
        <w:gridCol w:w="95"/>
        <w:gridCol w:w="3071"/>
        <w:gridCol w:w="1606"/>
        <w:gridCol w:w="48"/>
        <w:gridCol w:w="4725"/>
        <w:tblGridChange w:id="0">
          <w:tblGrid>
            <w:gridCol w:w="1419"/>
            <w:gridCol w:w="2976"/>
            <w:gridCol w:w="1654"/>
            <w:gridCol w:w="95"/>
            <w:gridCol w:w="3071"/>
            <w:gridCol w:w="1606"/>
            <w:gridCol w:w="48"/>
            <w:gridCol w:w="4725"/>
          </w:tblGrid>
        </w:tblGridChange>
      </w:tblGrid>
      <w:tr>
        <w:trPr>
          <w:cantSplit w:val="0"/>
          <w:tblHeader w:val="0"/>
        </w:trPr>
        <w:tc>
          <w:tcPr>
            <w:gridSpan w:val="8"/>
          </w:tcPr>
          <w:p w:rsidR="00000000" w:rsidDel="00000000" w:rsidP="00000000" w:rsidRDefault="00000000" w:rsidRPr="00000000" w14:paraId="00000002">
            <w:pPr>
              <w:pageBreakBefore w:val="0"/>
              <w:tabs>
                <w:tab w:val="left" w:pos="227"/>
                <w:tab w:val="left" w:pos="8681"/>
              </w:tabs>
              <w:spacing w:after="6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Maths Term 4</w:t>
              <w:tab/>
              <w:t xml:space="preserve">                                                              Stage 2- Year 4 - 2020</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Duration: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 weeks – 5x 1hr lessons per week</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Prior Knowledge: </w:t>
            </w: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Insert expected prior knowledge here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2054"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Unit Description and Organisation</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During each unit, students will explore skills for working mathematically as they engage in content. Students are taught specific skills and strategies for each content area. Students will be provided with opportunities to manipulate concrete materials as they develop mathematical knowledge.</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Links to other KLAs</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highlight w:val="yellow"/>
                <w:u w:val="none"/>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English – language</w:t>
            </w:r>
          </w:p>
          <w:p w:rsidR="00000000" w:rsidDel="00000000" w:rsidP="00000000" w:rsidRDefault="00000000" w:rsidRPr="00000000" w14:paraId="0000001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highlight w:val="yellow"/>
                <w:u w:val="none"/>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Science - 3D space – things that move  </w:t>
            </w:r>
          </w:p>
          <w:p w:rsidR="00000000" w:rsidDel="00000000" w:rsidP="00000000" w:rsidRDefault="00000000" w:rsidRPr="00000000" w14:paraId="0000001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Creative Arts – Patterns with sounds</w:t>
            </w:r>
            <w:r w:rsidDel="00000000" w:rsidR="00000000" w:rsidRPr="00000000">
              <w:rPr>
                <w:rtl w:val="0"/>
              </w:rPr>
            </w:r>
          </w:p>
        </w:tc>
        <w:tc>
          <w:tcPr>
            <w:gridSpan w:val="3"/>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Each unit of work will incorporate formative and summative assessment: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120" w:line="240" w:lineRule="auto"/>
              <w:ind w:left="0" w:right="0" w:firstLine="0"/>
              <w:jc w:val="left"/>
              <w:rPr>
                <w:rFonts w:ascii="Arial" w:cs="Arial" w:eastAsia="Arial" w:hAnsi="Arial"/>
                <w:b w:val="0"/>
                <w:i w:val="0"/>
                <w:smallCaps w:val="0"/>
                <w:strike w:val="0"/>
                <w:color w:val="7030a0"/>
                <w:sz w:val="20"/>
                <w:szCs w:val="20"/>
                <w:u w:val="none"/>
                <w:shd w:fill="auto" w:val="clear"/>
                <w:vertAlign w:val="baseline"/>
              </w:rPr>
            </w:pPr>
            <w:r w:rsidDel="00000000" w:rsidR="00000000" w:rsidRPr="00000000">
              <w:rPr>
                <w:rFonts w:ascii="Arial" w:cs="Arial" w:eastAsia="Arial" w:hAnsi="Arial"/>
                <w:b w:val="1"/>
                <w:i w:val="0"/>
                <w:smallCaps w:val="0"/>
                <w:strike w:val="0"/>
                <w:color w:val="7030a0"/>
                <w:sz w:val="20"/>
                <w:szCs w:val="20"/>
                <w:u w:val="none"/>
                <w:shd w:fill="auto" w:val="clear"/>
                <w:vertAlign w:val="baseline"/>
                <w:rtl w:val="0"/>
              </w:rPr>
              <w:t xml:space="preserve">Formative assessment</w:t>
            </w:r>
            <w:r w:rsidDel="00000000" w:rsidR="00000000" w:rsidRPr="00000000">
              <w:rPr>
                <w:rFonts w:ascii="Arial" w:cs="Arial" w:eastAsia="Arial" w:hAnsi="Arial"/>
                <w:b w:val="0"/>
                <w:i w:val="0"/>
                <w:smallCaps w:val="0"/>
                <w:strike w:val="0"/>
                <w:color w:val="7030a0"/>
                <w:sz w:val="20"/>
                <w:szCs w:val="20"/>
                <w:u w:val="none"/>
                <w:shd w:fill="auto" w:val="clear"/>
                <w:vertAlign w:val="baseline"/>
                <w:rtl w:val="0"/>
              </w:rPr>
              <w:t xml:space="preserve">: </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227"/>
              </w:tabs>
              <w:spacing w:after="160" w:before="120" w:line="240" w:lineRule="auto"/>
              <w:ind w:left="360" w:right="0" w:hanging="360"/>
              <w:jc w:val="left"/>
              <w:rPr>
                <w:b w:val="0"/>
                <w:i w:val="0"/>
                <w:smallCaps w:val="0"/>
                <w:strike w:val="0"/>
                <w:color w:val="7030a0"/>
                <w:sz w:val="20"/>
                <w:szCs w:val="20"/>
                <w:u w:val="none"/>
                <w:shd w:fill="auto" w:val="clear"/>
                <w:vertAlign w:val="baseline"/>
              </w:rPr>
            </w:pPr>
            <w:r w:rsidDel="00000000" w:rsidR="00000000" w:rsidRPr="00000000">
              <w:rPr>
                <w:rFonts w:ascii="Arial" w:cs="Arial" w:eastAsia="Arial" w:hAnsi="Arial"/>
                <w:b w:val="0"/>
                <w:i w:val="0"/>
                <w:smallCaps w:val="0"/>
                <w:strike w:val="0"/>
                <w:color w:val="7030a0"/>
                <w:sz w:val="20"/>
                <w:szCs w:val="20"/>
                <w:u w:val="none"/>
                <w:shd w:fill="auto" w:val="clear"/>
                <w:vertAlign w:val="baseline"/>
                <w:rtl w:val="0"/>
              </w:rPr>
              <w:t xml:space="preserve">Observation notes/anecdotal records as lesson annotations. This may also include formative assessments as lesson sequence (as indicated)</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1"/>
                <w:i w:val="0"/>
                <w:smallCaps w:val="0"/>
                <w:strike w:val="0"/>
                <w:color w:val="ff0000"/>
                <w:sz w:val="20"/>
                <w:szCs w:val="20"/>
                <w:u w:val="none"/>
                <w:shd w:fill="auto" w:val="clear"/>
                <w:vertAlign w:val="baseline"/>
                <w:rtl w:val="0"/>
              </w:rPr>
              <w:t xml:space="preserve">Summative assessment</w:t>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w:t>
            </w:r>
          </w:p>
          <w:p w:rsidR="00000000" w:rsidDel="00000000" w:rsidP="00000000" w:rsidRDefault="00000000" w:rsidRPr="00000000" w14:paraId="0000002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Grade assessment to be completed at the end of each unit- this will be included in the lesson program and may be completed during rotations or as whole class.</w:t>
            </w:r>
          </w:p>
        </w:tc>
      </w:tr>
      <w:tr>
        <w:trPr>
          <w:cantSplit w:val="0"/>
          <w:trHeight w:val="170" w:hRule="atLeast"/>
          <w:tblHeader w:val="0"/>
        </w:trPr>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Quality Teaching Framework</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Intellectual Quality</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Deep knowledge - Deep understanding - Problematic knowledge - Higher-order thinking – Metalanguage - Substantive communication</w:t>
            </w:r>
          </w:p>
        </w:tc>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Quality Leaning Environment</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Explicit quality criteria – Engagement - High expectations - Social support - Students’ self-regulation - Student direction</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Significance</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Background knowledge - Cultural knowledge - Knowledge integration – Inclusivity – Connectedness - Narrative</w:t>
            </w:r>
            <w:r w:rsidDel="00000000" w:rsidR="00000000" w:rsidRPr="00000000">
              <w:rPr>
                <w:rtl w:val="0"/>
              </w:rPr>
            </w:r>
          </w:p>
        </w:tc>
      </w:tr>
      <w:tr>
        <w:trPr>
          <w:cantSplit w:val="0"/>
          <w:trHeight w:val="654" w:hRule="atLeast"/>
          <w:tblHeader w:val="0"/>
        </w:trPr>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Learning Across the Curriculum</w:t>
            </w:r>
          </w:p>
        </w:tc>
        <w:tc>
          <w:tcPr>
            <w:gridSpan w:val="7"/>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Literacy – Numeracy – Critical &amp; creative thinking – Ethical understanding – Personal and social capabilities – Intercultural understanding – ICT – Sustainability – Aboriginal/Torres Strait Islanders histories and culture – Australia’s engagement with Asia – Difference &amp; diversity – Civics &amp; citizenship – Work &amp; enterprise</w:t>
            </w:r>
          </w:p>
        </w:tc>
      </w:tr>
      <w:tr>
        <w:trPr>
          <w:cantSplit w:val="0"/>
          <w:trHeight w:val="654" w:hRule="atLeast"/>
          <w:tblHeader w:val="0"/>
        </w:trPr>
        <w:tc>
          <w:tcPr>
            <w:tcBorders>
              <w:top w:color="000000" w:space="0" w:sz="4" w:val="single"/>
              <w:left w:color="000000" w:space="0" w:sz="4" w:val="single"/>
              <w:right w:color="000000" w:space="0" w:sz="4" w:val="single"/>
            </w:tcBorders>
            <w:shd w:fill="e7e6e6" w:val="clear"/>
            <w:vAlign w:val="cente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highlight w:val="yellow"/>
                <w:u w:val="none"/>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Learning Progressions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Speaking &amp; Listening</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Listening – Interacting - Speaking</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Reading &amp; Viewing</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Phonological awareness – Phonic knowledge and word recognition – Fluency – Understanding Texts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Writing</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Creating texts (informative/persuasive/imaginative) – Grammar – Punctuation – Spelling – Handwriting &amp; keyboarding</w:t>
            </w:r>
          </w:p>
        </w:tc>
      </w:tr>
      <w:tr>
        <w:trPr>
          <w:cantSplit w:val="0"/>
          <w:trHeight w:val="654" w:hRule="atLeast"/>
          <w:tblHeader w:val="0"/>
        </w:trPr>
        <w:tc>
          <w:tcPr>
            <w:tcBorders>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Number Sense &amp; Algebra</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Quantifying numbers – Additive strategies – Multiplicative strategies – Operating with decimals – Operating with percentages – understanding money – Number patterns and algebraic thinking – Comparing units (ratios/rates/proportion) – Interpreting fractions</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Measurement &amp; Geometry</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Understanding units of measurement – Understanding geometric properties – Positioning &amp; locating – Measuring time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Statistics &amp; Probability</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Understanding chance – Interpreting &amp; representing data</w:t>
            </w:r>
          </w:p>
        </w:tc>
      </w:tr>
    </w:tbl>
    <w:p w:rsidR="00000000" w:rsidDel="00000000" w:rsidP="00000000" w:rsidRDefault="00000000" w:rsidRPr="00000000" w14:paraId="0000004C">
      <w:pPr>
        <w:pageBreakBefore w:val="0"/>
        <w:spacing w:after="0" w:line="40" w:lineRule="auto"/>
        <w:rPr>
          <w:b w:val="1"/>
          <w:color w:val="000000"/>
          <w:sz w:val="28"/>
          <w:szCs w:val="28"/>
        </w:rPr>
      </w:pPr>
      <w:r w:rsidDel="00000000" w:rsidR="00000000" w:rsidRPr="00000000">
        <w:rPr>
          <w:b w:val="1"/>
          <w:color w:val="000000"/>
          <w:sz w:val="28"/>
          <w:szCs w:val="28"/>
          <w:rtl w:val="0"/>
        </w:rPr>
        <w:t xml:space="preserve">.</w:t>
      </w:r>
    </w:p>
    <w:p w:rsidR="00000000" w:rsidDel="00000000" w:rsidP="00000000" w:rsidRDefault="00000000" w:rsidRPr="00000000" w14:paraId="0000004D">
      <w:pPr>
        <w:pageBreakBefore w:val="0"/>
        <w:spacing w:after="0" w:line="40" w:lineRule="auto"/>
        <w:rPr>
          <w:b w:val="1"/>
          <w:color w:val="000000"/>
          <w:sz w:val="28"/>
          <w:szCs w:val="28"/>
        </w:rPr>
      </w:pPr>
      <w:r w:rsidDel="00000000" w:rsidR="00000000" w:rsidRPr="00000000">
        <w:rPr>
          <w:rtl w:val="0"/>
        </w:rPr>
      </w:r>
    </w:p>
    <w:tbl>
      <w:tblPr>
        <w:tblStyle w:val="Table2"/>
        <w:tblW w:w="15282.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1418"/>
        <w:gridCol w:w="1842"/>
        <w:gridCol w:w="1843"/>
        <w:gridCol w:w="1559"/>
        <w:gridCol w:w="1418"/>
        <w:gridCol w:w="1559"/>
        <w:gridCol w:w="1559"/>
        <w:gridCol w:w="1679"/>
        <w:tblGridChange w:id="0">
          <w:tblGrid>
            <w:gridCol w:w="2405"/>
            <w:gridCol w:w="1418"/>
            <w:gridCol w:w="1842"/>
            <w:gridCol w:w="1843"/>
            <w:gridCol w:w="1559"/>
            <w:gridCol w:w="1418"/>
            <w:gridCol w:w="1559"/>
            <w:gridCol w:w="1559"/>
            <w:gridCol w:w="1679"/>
          </w:tblGrid>
        </w:tblGridChange>
      </w:tblGrid>
      <w:tr>
        <w:trPr>
          <w:cantSplit w:val="0"/>
          <w:tblHeader w:val="0"/>
        </w:trPr>
        <w:tc>
          <w:tcPr>
            <w:gridSpan w:val="9"/>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4E">
            <w:pPr>
              <w:pageBreakBefore w:val="0"/>
              <w:spacing w:after="0" w:line="240" w:lineRule="auto"/>
              <w:jc w:val="center"/>
              <w:rPr/>
            </w:pPr>
            <w:r w:rsidDel="00000000" w:rsidR="00000000" w:rsidRPr="00000000">
              <w:rPr>
                <w:b w:val="1"/>
                <w:sz w:val="56"/>
                <w:szCs w:val="56"/>
                <w:rtl w:val="0"/>
              </w:rPr>
              <w:t xml:space="preserve">Term 4 Scope &amp; Sequence (Year 4)</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pacing w:after="40" w:before="40" w:line="240" w:lineRule="auto"/>
              <w:ind w:left="170" w:firstLine="0"/>
              <w:jc w:val="center"/>
              <w:rPr>
                <w:rFonts w:ascii="Arimo" w:cs="Arimo" w:eastAsia="Arimo" w:hAnsi="Arimo"/>
                <w:b w:val="1"/>
              </w:rPr>
            </w:pPr>
            <w:r w:rsidDel="00000000" w:rsidR="00000000" w:rsidRPr="00000000">
              <w:rPr>
                <w:b w:val="1"/>
                <w:rtl w:val="0"/>
              </w:rPr>
              <w:t xml:space="preserve">Multiplication and Division 2b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spacing w:after="40" w:before="40" w:line="240" w:lineRule="auto"/>
              <w:ind w:left="170" w:firstLine="0"/>
              <w:jc w:val="center"/>
              <w:rPr>
                <w:rFonts w:ascii="Arimo" w:cs="Arimo" w:eastAsia="Arimo" w:hAnsi="Arimo"/>
                <w:b w:val="1"/>
              </w:rPr>
            </w:pPr>
            <w:r w:rsidDel="00000000" w:rsidR="00000000" w:rsidRPr="00000000">
              <w:rPr>
                <w:b w:val="1"/>
                <w:rtl w:val="0"/>
              </w:rPr>
              <w:t xml:space="preserve">Area 2b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pacing w:after="40" w:before="40" w:line="240" w:lineRule="auto"/>
              <w:ind w:left="170" w:firstLine="0"/>
              <w:jc w:val="center"/>
              <w:rPr>
                <w:rFonts w:ascii="Arimo" w:cs="Arimo" w:eastAsia="Arimo" w:hAnsi="Arimo"/>
                <w:b w:val="1"/>
              </w:rPr>
            </w:pPr>
            <w:r w:rsidDel="00000000" w:rsidR="00000000" w:rsidRPr="00000000">
              <w:rPr>
                <w:b w:val="1"/>
                <w:rtl w:val="0"/>
              </w:rPr>
              <w:t xml:space="preserve">2D Space 2b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pacing w:after="40" w:before="40" w:line="240" w:lineRule="auto"/>
              <w:jc w:val="center"/>
              <w:rPr>
                <w:rFonts w:ascii="Arimo" w:cs="Arimo" w:eastAsia="Arimo" w:hAnsi="Arimo"/>
                <w:b w:val="1"/>
              </w:rPr>
            </w:pPr>
            <w:r w:rsidDel="00000000" w:rsidR="00000000" w:rsidRPr="00000000">
              <w:rPr>
                <w:b w:val="1"/>
                <w:rtl w:val="0"/>
              </w:rPr>
              <w:t xml:space="preserve">Fractions and Decimals 2b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pacing w:after="40" w:before="40" w:line="240" w:lineRule="auto"/>
              <w:jc w:val="center"/>
              <w:rPr>
                <w:rFonts w:ascii="Arimo" w:cs="Arimo" w:eastAsia="Arimo" w:hAnsi="Arimo"/>
                <w:b w:val="1"/>
              </w:rPr>
            </w:pPr>
            <w:r w:rsidDel="00000000" w:rsidR="00000000" w:rsidRPr="00000000">
              <w:rPr>
                <w:b w:val="1"/>
                <w:rtl w:val="0"/>
              </w:rPr>
              <w:t xml:space="preserve">Volume and Capacity 2b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pacing w:after="40" w:before="40" w:line="240" w:lineRule="auto"/>
              <w:jc w:val="center"/>
              <w:rPr>
                <w:rFonts w:ascii="Arimo" w:cs="Arimo" w:eastAsia="Arimo" w:hAnsi="Arimo"/>
                <w:b w:val="1"/>
              </w:rPr>
            </w:pPr>
            <w:r w:rsidDel="00000000" w:rsidR="00000000" w:rsidRPr="00000000">
              <w:rPr>
                <w:b w:val="1"/>
                <w:rtl w:val="0"/>
              </w:rPr>
              <w:t xml:space="preserve">Position 2b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pacing w:after="40" w:before="40" w:line="240" w:lineRule="auto"/>
              <w:jc w:val="center"/>
              <w:rPr>
                <w:rFonts w:ascii="Arimo" w:cs="Arimo" w:eastAsia="Arimo" w:hAnsi="Arimo"/>
                <w:b w:val="1"/>
              </w:rPr>
            </w:pPr>
            <w:r w:rsidDel="00000000" w:rsidR="00000000" w:rsidRPr="00000000">
              <w:rPr>
                <w:b w:val="1"/>
                <w:rtl w:val="0"/>
              </w:rPr>
              <w:t xml:space="preserve">Data 2b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pacing w:after="40" w:before="40" w:line="240" w:lineRule="auto"/>
              <w:jc w:val="center"/>
              <w:rPr>
                <w:rFonts w:ascii="Arimo" w:cs="Arimo" w:eastAsia="Arimo" w:hAnsi="Arimo"/>
                <w:b w:val="1"/>
              </w:rPr>
            </w:pPr>
            <w:r w:rsidDel="00000000" w:rsidR="00000000" w:rsidRPr="00000000">
              <w:rPr>
                <w:b w:val="1"/>
                <w:rtl w:val="0"/>
              </w:rPr>
              <w:t xml:space="preserve">Angles 2b</w:t>
            </w:r>
            <w:r w:rsidDel="00000000" w:rsidR="00000000" w:rsidRPr="00000000">
              <w:rPr>
                <w:rtl w:val="0"/>
              </w:rPr>
            </w:r>
          </w:p>
        </w:tc>
        <w:tc>
          <w:tcPr/>
          <w:p w:rsidR="00000000" w:rsidDel="00000000" w:rsidP="00000000" w:rsidRDefault="00000000" w:rsidRPr="00000000" w14:paraId="0000005F">
            <w:pPr>
              <w:pageBreakBefore w:val="0"/>
              <w:spacing w:after="0" w:line="240" w:lineRule="auto"/>
              <w:jc w:val="center"/>
              <w:rPr>
                <w:b w:val="1"/>
              </w:rPr>
            </w:pPr>
            <w:hyperlink w:anchor="30j0zll">
              <w:r w:rsidDel="00000000" w:rsidR="00000000" w:rsidRPr="00000000">
                <w:rPr>
                  <w:b w:val="1"/>
                  <w:rtl w:val="0"/>
                </w:rPr>
                <w:t xml:space="preserve">Revision </w:t>
              </w:r>
            </w:hyperlink>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highlight w:val="yellow"/>
              </w:rPr>
            </w:pPr>
            <w:r w:rsidDel="00000000" w:rsidR="00000000" w:rsidRPr="00000000">
              <w:rPr>
                <w:highlight w:val="yellow"/>
                <w:rtl w:val="0"/>
              </w:rPr>
              <w:t xml:space="preserve">6-7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highlight w:val="yellow"/>
              </w:rPr>
            </w:pPr>
            <w:r w:rsidDel="00000000" w:rsidR="00000000" w:rsidRPr="00000000">
              <w:rPr>
                <w:highlight w:val="yellow"/>
                <w:rtl w:val="0"/>
              </w:rPr>
              <w:t xml:space="preserve">2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highlight w:val="yellow"/>
              </w:rPr>
            </w:pPr>
            <w:r w:rsidDel="00000000" w:rsidR="00000000" w:rsidRPr="00000000">
              <w:rPr>
                <w:highlight w:val="yellow"/>
                <w:rtl w:val="0"/>
              </w:rPr>
              <w:t xml:space="preserve">3-4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highlight w:val="yellow"/>
              </w:rPr>
            </w:pPr>
            <w:r w:rsidDel="00000000" w:rsidR="00000000" w:rsidRPr="00000000">
              <w:rPr>
                <w:highlight w:val="yellow"/>
                <w:rtl w:val="0"/>
              </w:rPr>
              <w:t xml:space="preserve">3-4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highlight w:val="yellow"/>
              </w:rPr>
            </w:pPr>
            <w:r w:rsidDel="00000000" w:rsidR="00000000" w:rsidRPr="00000000">
              <w:rPr>
                <w:highlight w:val="yellow"/>
                <w:rtl w:val="0"/>
              </w:rPr>
              <w:t xml:space="preserve">3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highlight w:val="yellow"/>
              </w:rPr>
            </w:pPr>
            <w:r w:rsidDel="00000000" w:rsidR="00000000" w:rsidRPr="00000000">
              <w:rPr>
                <w:highlight w:val="yellow"/>
                <w:rtl w:val="0"/>
              </w:rPr>
              <w:t xml:space="preserve">2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highlight w:val="yellow"/>
              </w:rPr>
            </w:pPr>
            <w:r w:rsidDel="00000000" w:rsidR="00000000" w:rsidRPr="00000000">
              <w:rPr>
                <w:highlight w:val="yellow"/>
                <w:rtl w:val="0"/>
              </w:rPr>
              <w:t xml:space="preserve">2-3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highlight w:val="yellow"/>
              </w:rPr>
            </w:pPr>
            <w:r w:rsidDel="00000000" w:rsidR="00000000" w:rsidRPr="00000000">
              <w:rPr>
                <w:highlight w:val="yellow"/>
                <w:rtl w:val="0"/>
              </w:rPr>
              <w:t xml:space="preserve">2-3 lessons and assessment</w:t>
            </w:r>
            <w:r w:rsidDel="00000000" w:rsidR="00000000" w:rsidRPr="00000000">
              <w:rPr>
                <w:rtl w:val="0"/>
              </w:rPr>
            </w:r>
          </w:p>
        </w:tc>
        <w:tc>
          <w:tcPr/>
          <w:p w:rsidR="00000000" w:rsidDel="00000000" w:rsidP="00000000" w:rsidRDefault="00000000" w:rsidRPr="00000000" w14:paraId="00000068">
            <w:pPr>
              <w:pageBreakBefore w:val="0"/>
              <w:spacing w:after="0" w:line="240" w:lineRule="auto"/>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9">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rPr>
            </w:pPr>
            <w:r w:rsidDel="00000000" w:rsidR="00000000" w:rsidRPr="00000000">
              <w:rPr>
                <w:rFonts w:ascii="Arimo" w:cs="Arimo" w:eastAsia="Arimo" w:hAnsi="Arimo"/>
                <w:color w:val="000000"/>
                <w:sz w:val="16"/>
                <w:szCs w:val="16"/>
                <w:rtl w:val="0"/>
              </w:rPr>
              <w:t xml:space="preserve">MA2-1WM</w:t>
            </w:r>
            <w:r w:rsidDel="00000000" w:rsidR="00000000" w:rsidRPr="00000000">
              <w:rPr>
                <w:rtl w:val="0"/>
              </w:rPr>
              <w:t xml:space="preserve">, </w:t>
            </w:r>
            <w:r w:rsidDel="00000000" w:rsidR="00000000" w:rsidRPr="00000000">
              <w:rPr>
                <w:rFonts w:ascii="Arimo" w:cs="Arimo" w:eastAsia="Arimo" w:hAnsi="Arimo"/>
                <w:color w:val="000000"/>
                <w:sz w:val="16"/>
                <w:szCs w:val="16"/>
                <w:rtl w:val="0"/>
              </w:rPr>
              <w:t xml:space="preserve">MA2-2WM</w:t>
            </w:r>
            <w:r w:rsidDel="00000000" w:rsidR="00000000" w:rsidRPr="00000000">
              <w:rPr>
                <w:rtl w:val="0"/>
              </w:rPr>
              <w:t xml:space="preserve">, </w:t>
            </w:r>
            <w:r w:rsidDel="00000000" w:rsidR="00000000" w:rsidRPr="00000000">
              <w:rPr>
                <w:rFonts w:ascii="Arimo" w:cs="Arimo" w:eastAsia="Arimo" w:hAnsi="Arimo"/>
                <w:color w:val="000000"/>
                <w:sz w:val="16"/>
                <w:szCs w:val="16"/>
                <w:rtl w:val="0"/>
              </w:rPr>
              <w:t xml:space="preserve">MA2-3WM</w:t>
            </w:r>
            <w:r w:rsidDel="00000000" w:rsidR="00000000" w:rsidRPr="00000000">
              <w:rPr>
                <w:rtl w:val="0"/>
              </w:rPr>
              <w:t xml:space="preserve">, </w:t>
            </w:r>
            <w:r w:rsidDel="00000000" w:rsidR="00000000" w:rsidRPr="00000000">
              <w:rPr>
                <w:rFonts w:ascii="Arimo" w:cs="Arimo" w:eastAsia="Arimo" w:hAnsi="Arimo"/>
                <w:color w:val="000000"/>
                <w:sz w:val="16"/>
                <w:szCs w:val="16"/>
                <w:rtl w:val="0"/>
              </w:rPr>
              <w:t xml:space="preserve">MA2-6NA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A">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rPr>
            </w:pPr>
            <w:r w:rsidDel="00000000" w:rsidR="00000000" w:rsidRPr="00000000">
              <w:rPr>
                <w:rFonts w:ascii="Arimo" w:cs="Arimo" w:eastAsia="Arimo" w:hAnsi="Arimo"/>
                <w:color w:val="000000"/>
                <w:sz w:val="16"/>
                <w:szCs w:val="16"/>
                <w:rtl w:val="0"/>
              </w:rPr>
              <w:t xml:space="preserve">MA2-1WM</w:t>
            </w:r>
            <w:r w:rsidDel="00000000" w:rsidR="00000000" w:rsidRPr="00000000">
              <w:rPr>
                <w:rtl w:val="0"/>
              </w:rPr>
              <w:t xml:space="preserve">, </w:t>
            </w:r>
            <w:r w:rsidDel="00000000" w:rsidR="00000000" w:rsidRPr="00000000">
              <w:rPr>
                <w:rFonts w:ascii="Arimo" w:cs="Arimo" w:eastAsia="Arimo" w:hAnsi="Arimo"/>
                <w:color w:val="000000"/>
                <w:sz w:val="16"/>
                <w:szCs w:val="16"/>
                <w:rtl w:val="0"/>
              </w:rPr>
              <w:t xml:space="preserve">MA2-2WM</w:t>
            </w:r>
            <w:r w:rsidDel="00000000" w:rsidR="00000000" w:rsidRPr="00000000">
              <w:rPr>
                <w:rtl w:val="0"/>
              </w:rPr>
              <w:t xml:space="preserve">, </w:t>
            </w:r>
            <w:r w:rsidDel="00000000" w:rsidR="00000000" w:rsidRPr="00000000">
              <w:rPr>
                <w:rFonts w:ascii="Arimo" w:cs="Arimo" w:eastAsia="Arimo" w:hAnsi="Arimo"/>
                <w:color w:val="000000"/>
                <w:sz w:val="16"/>
                <w:szCs w:val="16"/>
                <w:rtl w:val="0"/>
              </w:rPr>
              <w:t xml:space="preserve">MA2-10MG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rPr>
            </w:pPr>
            <w:r w:rsidDel="00000000" w:rsidR="00000000" w:rsidRPr="00000000">
              <w:rPr>
                <w:rFonts w:ascii="Arimo" w:cs="Arimo" w:eastAsia="Arimo" w:hAnsi="Arimo"/>
                <w:color w:val="000000"/>
                <w:sz w:val="16"/>
                <w:szCs w:val="16"/>
                <w:rtl w:val="0"/>
              </w:rPr>
              <w:t xml:space="preserve">MA2-1WM</w:t>
            </w:r>
            <w:r w:rsidDel="00000000" w:rsidR="00000000" w:rsidRPr="00000000">
              <w:rPr>
                <w:rtl w:val="0"/>
              </w:rPr>
              <w:t xml:space="preserve">, </w:t>
            </w:r>
            <w:r w:rsidDel="00000000" w:rsidR="00000000" w:rsidRPr="00000000">
              <w:rPr>
                <w:rFonts w:ascii="Arimo" w:cs="Arimo" w:eastAsia="Arimo" w:hAnsi="Arimo"/>
                <w:color w:val="000000"/>
                <w:sz w:val="16"/>
                <w:szCs w:val="16"/>
                <w:rtl w:val="0"/>
              </w:rPr>
              <w:t xml:space="preserve">MA2-2WM</w:t>
            </w:r>
            <w:r w:rsidDel="00000000" w:rsidR="00000000" w:rsidRPr="00000000">
              <w:rPr>
                <w:rtl w:val="0"/>
              </w:rPr>
              <w:t xml:space="preserve">, </w:t>
            </w:r>
            <w:r w:rsidDel="00000000" w:rsidR="00000000" w:rsidRPr="00000000">
              <w:rPr>
                <w:rFonts w:ascii="Arimo" w:cs="Arimo" w:eastAsia="Arimo" w:hAnsi="Arimo"/>
                <w:color w:val="000000"/>
                <w:sz w:val="16"/>
                <w:szCs w:val="16"/>
                <w:rtl w:val="0"/>
              </w:rPr>
              <w:t xml:space="preserve">MA2-3WM</w:t>
            </w:r>
            <w:r w:rsidDel="00000000" w:rsidR="00000000" w:rsidRPr="00000000">
              <w:rPr>
                <w:rtl w:val="0"/>
              </w:rPr>
              <w:t xml:space="preserve">, </w:t>
            </w:r>
            <w:r w:rsidDel="00000000" w:rsidR="00000000" w:rsidRPr="00000000">
              <w:rPr>
                <w:rFonts w:ascii="Arimo" w:cs="Arimo" w:eastAsia="Arimo" w:hAnsi="Arimo"/>
                <w:color w:val="000000"/>
                <w:sz w:val="16"/>
                <w:szCs w:val="16"/>
                <w:rtl w:val="0"/>
              </w:rPr>
              <w:t xml:space="preserve">MA2-15MG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C">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rPr>
            </w:pPr>
            <w:r w:rsidDel="00000000" w:rsidR="00000000" w:rsidRPr="00000000">
              <w:rPr>
                <w:rFonts w:ascii="Arimo" w:cs="Arimo" w:eastAsia="Arimo" w:hAnsi="Arimo"/>
                <w:color w:val="000000"/>
                <w:sz w:val="16"/>
                <w:szCs w:val="16"/>
                <w:rtl w:val="0"/>
              </w:rPr>
              <w:t xml:space="preserve">MA2-1WM</w:t>
            </w:r>
            <w:r w:rsidDel="00000000" w:rsidR="00000000" w:rsidRPr="00000000">
              <w:rPr>
                <w:rtl w:val="0"/>
              </w:rPr>
              <w:t xml:space="preserve">, </w:t>
            </w:r>
            <w:r w:rsidDel="00000000" w:rsidR="00000000" w:rsidRPr="00000000">
              <w:rPr>
                <w:rFonts w:ascii="Arimo" w:cs="Arimo" w:eastAsia="Arimo" w:hAnsi="Arimo"/>
                <w:color w:val="000000"/>
                <w:sz w:val="16"/>
                <w:szCs w:val="16"/>
                <w:rtl w:val="0"/>
              </w:rPr>
              <w:t xml:space="preserve">MA2-3WM</w:t>
            </w:r>
            <w:r w:rsidDel="00000000" w:rsidR="00000000" w:rsidRPr="00000000">
              <w:rPr>
                <w:rtl w:val="0"/>
              </w:rPr>
              <w:t xml:space="preserve">, </w:t>
            </w:r>
            <w:r w:rsidDel="00000000" w:rsidR="00000000" w:rsidRPr="00000000">
              <w:rPr>
                <w:rFonts w:ascii="Arimo" w:cs="Arimo" w:eastAsia="Arimo" w:hAnsi="Arimo"/>
                <w:color w:val="000000"/>
                <w:sz w:val="16"/>
                <w:szCs w:val="16"/>
                <w:rtl w:val="0"/>
              </w:rPr>
              <w:t xml:space="preserve">MA2-7NA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D">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rPr>
            </w:pPr>
            <w:r w:rsidDel="00000000" w:rsidR="00000000" w:rsidRPr="00000000">
              <w:rPr>
                <w:rFonts w:ascii="Arimo" w:cs="Arimo" w:eastAsia="Arimo" w:hAnsi="Arimo"/>
                <w:color w:val="000000"/>
                <w:sz w:val="16"/>
                <w:szCs w:val="16"/>
                <w:rtl w:val="0"/>
              </w:rPr>
              <w:t xml:space="preserve">MA2-1WM</w:t>
            </w:r>
            <w:r w:rsidDel="00000000" w:rsidR="00000000" w:rsidRPr="00000000">
              <w:rPr>
                <w:rtl w:val="0"/>
              </w:rPr>
              <w:t xml:space="preserve">, </w:t>
            </w:r>
            <w:r w:rsidDel="00000000" w:rsidR="00000000" w:rsidRPr="00000000">
              <w:rPr>
                <w:rFonts w:ascii="Arimo" w:cs="Arimo" w:eastAsia="Arimo" w:hAnsi="Arimo"/>
                <w:color w:val="000000"/>
                <w:sz w:val="16"/>
                <w:szCs w:val="16"/>
                <w:rtl w:val="0"/>
              </w:rPr>
              <w:t xml:space="preserve">MA2-11MG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E">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rPr>
            </w:pPr>
            <w:r w:rsidDel="00000000" w:rsidR="00000000" w:rsidRPr="00000000">
              <w:rPr>
                <w:rFonts w:ascii="Arimo" w:cs="Arimo" w:eastAsia="Arimo" w:hAnsi="Arimo"/>
                <w:color w:val="000000"/>
                <w:sz w:val="16"/>
                <w:szCs w:val="16"/>
                <w:rtl w:val="0"/>
              </w:rPr>
              <w:t xml:space="preserve">MA2-1WM</w:t>
            </w:r>
            <w:r w:rsidDel="00000000" w:rsidR="00000000" w:rsidRPr="00000000">
              <w:rPr>
                <w:rtl w:val="0"/>
              </w:rPr>
              <w:t xml:space="preserve">, </w:t>
            </w:r>
            <w:r w:rsidDel="00000000" w:rsidR="00000000" w:rsidRPr="00000000">
              <w:rPr>
                <w:rFonts w:ascii="Arimo" w:cs="Arimo" w:eastAsia="Arimo" w:hAnsi="Arimo"/>
                <w:color w:val="000000"/>
                <w:sz w:val="16"/>
                <w:szCs w:val="16"/>
                <w:rtl w:val="0"/>
              </w:rPr>
              <w:t xml:space="preserve">MA2-17MG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F">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rPr>
            </w:pPr>
            <w:r w:rsidDel="00000000" w:rsidR="00000000" w:rsidRPr="00000000">
              <w:rPr>
                <w:rFonts w:ascii="Arimo" w:cs="Arimo" w:eastAsia="Arimo" w:hAnsi="Arimo"/>
                <w:color w:val="000000"/>
                <w:sz w:val="16"/>
                <w:szCs w:val="16"/>
                <w:rtl w:val="0"/>
              </w:rPr>
              <w:t xml:space="preserve">MA2-1WM</w:t>
            </w:r>
            <w:r w:rsidDel="00000000" w:rsidR="00000000" w:rsidRPr="00000000">
              <w:rPr>
                <w:rtl w:val="0"/>
              </w:rPr>
              <w:t xml:space="preserve">, </w:t>
            </w:r>
            <w:r w:rsidDel="00000000" w:rsidR="00000000" w:rsidRPr="00000000">
              <w:rPr>
                <w:rFonts w:ascii="Arimo" w:cs="Arimo" w:eastAsia="Arimo" w:hAnsi="Arimo"/>
                <w:color w:val="000000"/>
                <w:sz w:val="16"/>
                <w:szCs w:val="16"/>
                <w:rtl w:val="0"/>
              </w:rPr>
              <w:t xml:space="preserve">MA2-2WM</w:t>
            </w:r>
            <w:r w:rsidDel="00000000" w:rsidR="00000000" w:rsidRPr="00000000">
              <w:rPr>
                <w:rtl w:val="0"/>
              </w:rPr>
              <w:t xml:space="preserve">, </w:t>
            </w:r>
            <w:r w:rsidDel="00000000" w:rsidR="00000000" w:rsidRPr="00000000">
              <w:rPr>
                <w:rFonts w:ascii="Arimo" w:cs="Arimo" w:eastAsia="Arimo" w:hAnsi="Arimo"/>
                <w:color w:val="000000"/>
                <w:sz w:val="16"/>
                <w:szCs w:val="16"/>
                <w:rtl w:val="0"/>
              </w:rPr>
              <w:t xml:space="preserve">MA2-3WM</w:t>
            </w:r>
            <w:r w:rsidDel="00000000" w:rsidR="00000000" w:rsidRPr="00000000">
              <w:rPr>
                <w:rtl w:val="0"/>
              </w:rPr>
              <w:t xml:space="preserve">, </w:t>
            </w:r>
            <w:r w:rsidDel="00000000" w:rsidR="00000000" w:rsidRPr="00000000">
              <w:rPr>
                <w:rFonts w:ascii="Arimo" w:cs="Arimo" w:eastAsia="Arimo" w:hAnsi="Arimo"/>
                <w:color w:val="000000"/>
                <w:sz w:val="16"/>
                <w:szCs w:val="16"/>
                <w:rtl w:val="0"/>
              </w:rPr>
              <w:t xml:space="preserve">MA2-18SP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0">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rPr>
            </w:pPr>
            <w:r w:rsidDel="00000000" w:rsidR="00000000" w:rsidRPr="00000000">
              <w:rPr>
                <w:rFonts w:ascii="Arimo" w:cs="Arimo" w:eastAsia="Arimo" w:hAnsi="Arimo"/>
                <w:color w:val="000000"/>
                <w:sz w:val="16"/>
                <w:szCs w:val="16"/>
                <w:rtl w:val="0"/>
              </w:rPr>
              <w:t xml:space="preserve">MA2-1WM</w:t>
            </w:r>
            <w:r w:rsidDel="00000000" w:rsidR="00000000" w:rsidRPr="00000000">
              <w:rPr>
                <w:rtl w:val="0"/>
              </w:rPr>
              <w:t xml:space="preserve">, </w:t>
            </w:r>
            <w:r w:rsidDel="00000000" w:rsidR="00000000" w:rsidRPr="00000000">
              <w:rPr>
                <w:rFonts w:ascii="Arimo" w:cs="Arimo" w:eastAsia="Arimo" w:hAnsi="Arimo"/>
                <w:color w:val="000000"/>
                <w:sz w:val="16"/>
                <w:szCs w:val="16"/>
                <w:rtl w:val="0"/>
              </w:rPr>
              <w:t xml:space="preserve">MA2-3WM</w:t>
            </w:r>
            <w:r w:rsidDel="00000000" w:rsidR="00000000" w:rsidRPr="00000000">
              <w:rPr>
                <w:rtl w:val="0"/>
              </w:rPr>
              <w:t xml:space="preserve">, </w:t>
            </w:r>
            <w:r w:rsidDel="00000000" w:rsidR="00000000" w:rsidRPr="00000000">
              <w:rPr>
                <w:rFonts w:ascii="Arimo" w:cs="Arimo" w:eastAsia="Arimo" w:hAnsi="Arimo"/>
                <w:color w:val="000000"/>
                <w:sz w:val="16"/>
                <w:szCs w:val="16"/>
                <w:rtl w:val="0"/>
              </w:rPr>
              <w:t xml:space="preserve">MA2-16MG</w:t>
            </w:r>
            <w:r w:rsidDel="00000000" w:rsidR="00000000" w:rsidRPr="00000000">
              <w:rPr>
                <w:rtl w:val="0"/>
              </w:rPr>
            </w:r>
          </w:p>
        </w:tc>
        <w:tc>
          <w:tcPr/>
          <w:p w:rsidR="00000000" w:rsidDel="00000000" w:rsidP="00000000" w:rsidRDefault="00000000" w:rsidRPr="00000000" w14:paraId="00000071">
            <w:pPr>
              <w:pageBreakBefore w:val="0"/>
              <w:spacing w:after="0" w:line="240" w:lineRule="auto"/>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2">
            <w:pPr>
              <w:keepNext w:val="1"/>
              <w:pageBreakBefore w:val="0"/>
              <w:rPr>
                <w:sz w:val="18"/>
                <w:szCs w:val="18"/>
              </w:rPr>
            </w:pPr>
            <w:r w:rsidDel="00000000" w:rsidR="00000000" w:rsidRPr="00000000">
              <w:rPr>
                <w:sz w:val="18"/>
                <w:szCs w:val="18"/>
                <w:rtl w:val="0"/>
              </w:rPr>
              <w:t xml:space="preserve">Multiplying 3 or more single digit numbers</w:t>
            </w:r>
          </w:p>
          <w:p w:rsidR="00000000" w:rsidDel="00000000" w:rsidP="00000000" w:rsidRDefault="00000000" w:rsidRPr="00000000" w14:paraId="00000073">
            <w:pPr>
              <w:keepNext w:val="1"/>
              <w:pageBreakBefore w:val="0"/>
              <w:rPr>
                <w:sz w:val="18"/>
                <w:szCs w:val="18"/>
              </w:rPr>
            </w:pPr>
            <w:r w:rsidDel="00000000" w:rsidR="00000000" w:rsidRPr="00000000">
              <w:rPr>
                <w:sz w:val="18"/>
                <w:szCs w:val="18"/>
                <w:rtl w:val="0"/>
              </w:rPr>
              <w:t xml:space="preserve">Multiplying 2 digit by one digit - split strategy, area model, doubling, known facts</w:t>
            </w:r>
          </w:p>
          <w:p w:rsidR="00000000" w:rsidDel="00000000" w:rsidP="00000000" w:rsidRDefault="00000000" w:rsidRPr="00000000" w14:paraId="00000074">
            <w:pPr>
              <w:keepNext w:val="1"/>
              <w:pageBreakBefore w:val="0"/>
              <w:rPr>
                <w:sz w:val="18"/>
                <w:szCs w:val="18"/>
              </w:rPr>
            </w:pPr>
            <w:r w:rsidDel="00000000" w:rsidR="00000000" w:rsidRPr="00000000">
              <w:rPr>
                <w:sz w:val="18"/>
                <w:szCs w:val="18"/>
                <w:rtl w:val="0"/>
              </w:rPr>
              <w:t xml:space="preserve">Dividing 2 digit by 1-digit numbers with no remainders</w:t>
            </w:r>
          </w:p>
          <w:p w:rsidR="00000000" w:rsidDel="00000000" w:rsidP="00000000" w:rsidRDefault="00000000" w:rsidRPr="00000000" w14:paraId="00000075">
            <w:pPr>
              <w:keepNext w:val="1"/>
              <w:pageBreakBefore w:val="0"/>
              <w:rPr>
                <w:sz w:val="18"/>
                <w:szCs w:val="18"/>
              </w:rPr>
            </w:pPr>
            <w:r w:rsidDel="00000000" w:rsidR="00000000" w:rsidRPr="00000000">
              <w:rPr>
                <w:sz w:val="18"/>
                <w:szCs w:val="18"/>
                <w:rtl w:val="0"/>
              </w:rPr>
              <w:t xml:space="preserve">Using inverse relationships (with multiplication and division)</w:t>
            </w:r>
          </w:p>
          <w:p w:rsidR="00000000" w:rsidDel="00000000" w:rsidP="00000000" w:rsidRDefault="00000000" w:rsidRPr="00000000" w14:paraId="00000076">
            <w:pPr>
              <w:keepNext w:val="1"/>
              <w:pageBreakBefore w:val="0"/>
              <w:rPr>
                <w:sz w:val="18"/>
                <w:szCs w:val="18"/>
              </w:rPr>
            </w:pPr>
            <w:r w:rsidDel="00000000" w:rsidR="00000000" w:rsidRPr="00000000">
              <w:rPr>
                <w:sz w:val="18"/>
                <w:szCs w:val="18"/>
                <w:rtl w:val="0"/>
              </w:rPr>
              <w:t xml:space="preserve">Multiplication and division word problems</w:t>
            </w:r>
          </w:p>
          <w:p w:rsidR="00000000" w:rsidDel="00000000" w:rsidP="00000000" w:rsidRDefault="00000000" w:rsidRPr="00000000" w14:paraId="00000077">
            <w:pPr>
              <w:keepNext w:val="1"/>
              <w:pageBreakBefore w:val="0"/>
              <w:rPr>
                <w:rFonts w:ascii="Calibri" w:cs="Calibri" w:eastAsia="Calibri" w:hAnsi="Calibri"/>
                <w:color w:val="000000"/>
                <w:sz w:val="18"/>
                <w:szCs w:val="18"/>
              </w:rPr>
            </w:pPr>
            <w:r w:rsidDel="00000000" w:rsidR="00000000" w:rsidRPr="00000000">
              <w:rPr>
                <w:sz w:val="18"/>
                <w:szCs w:val="18"/>
                <w:rtl w:val="0"/>
              </w:rPr>
              <w:t xml:space="preserve">Modelling division with a remainder, recording remainders, using mental strategies for division with remainders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8">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color w:val="000000"/>
                <w:sz w:val="18"/>
                <w:szCs w:val="18"/>
              </w:rPr>
            </w:pPr>
            <w:r w:rsidDel="00000000" w:rsidR="00000000" w:rsidRPr="00000000">
              <w:rPr>
                <w:sz w:val="18"/>
                <w:szCs w:val="18"/>
                <w:rtl w:val="0"/>
              </w:rPr>
              <w:t xml:space="preserve">Estimating, measuring and comparing rectangular areas in square centimeters and square meters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9">
            <w:pPr>
              <w:keepNext w:val="1"/>
              <w:pageBreakBefore w:val="0"/>
              <w:rPr>
                <w:sz w:val="18"/>
                <w:szCs w:val="18"/>
              </w:rPr>
            </w:pPr>
            <w:r w:rsidDel="00000000" w:rsidR="00000000" w:rsidRPr="00000000">
              <w:rPr>
                <w:sz w:val="18"/>
                <w:szCs w:val="18"/>
                <w:rtl w:val="0"/>
              </w:rPr>
              <w:t xml:space="preserve">Creating symmetrical designs - on graph paper and with digital technologies</w:t>
            </w:r>
          </w:p>
          <w:p w:rsidR="00000000" w:rsidDel="00000000" w:rsidP="00000000" w:rsidRDefault="00000000" w:rsidRPr="00000000" w14:paraId="0000007A">
            <w:pPr>
              <w:keepNext w:val="1"/>
              <w:pageBreakBefore w:val="0"/>
              <w:rPr>
                <w:sz w:val="18"/>
                <w:szCs w:val="18"/>
              </w:rPr>
            </w:pPr>
            <w:r w:rsidDel="00000000" w:rsidR="00000000" w:rsidRPr="00000000">
              <w:rPr>
                <w:sz w:val="18"/>
                <w:szCs w:val="18"/>
                <w:rtl w:val="0"/>
              </w:rPr>
              <w:t xml:space="preserve">Applying and describing amounts of rotation as (quarter turn, half turn, three quarter turn)</w:t>
            </w:r>
          </w:p>
          <w:p w:rsidR="00000000" w:rsidDel="00000000" w:rsidP="00000000" w:rsidRDefault="00000000" w:rsidRPr="00000000" w14:paraId="0000007B">
            <w:pPr>
              <w:keepNext w:val="1"/>
              <w:pageBreakBefore w:val="0"/>
              <w:rPr>
                <w:sz w:val="18"/>
                <w:szCs w:val="18"/>
              </w:rPr>
            </w:pPr>
            <w:r w:rsidDel="00000000" w:rsidR="00000000" w:rsidRPr="00000000">
              <w:rPr>
                <w:sz w:val="18"/>
                <w:szCs w:val="18"/>
                <w:rtl w:val="0"/>
              </w:rPr>
              <w:t xml:space="preserve">Using the terms reflect, rotate, translate when describing designs</w:t>
            </w:r>
          </w:p>
          <w:p w:rsidR="00000000" w:rsidDel="00000000" w:rsidP="00000000" w:rsidRDefault="00000000" w:rsidRPr="00000000" w14:paraId="0000007C">
            <w:pPr>
              <w:keepNext w:val="1"/>
              <w:pageBreakBefore w:val="0"/>
              <w:rPr>
                <w:sz w:val="18"/>
                <w:szCs w:val="18"/>
              </w:rPr>
            </w:pPr>
            <w:r w:rsidDel="00000000" w:rsidR="00000000" w:rsidRPr="00000000">
              <w:rPr>
                <w:sz w:val="18"/>
                <w:szCs w:val="18"/>
                <w:rtl w:val="0"/>
              </w:rPr>
              <w:t xml:space="preserve">Creating and recording tessellating designs and identifying shapes that do not tessellate</w:t>
            </w:r>
          </w:p>
          <w:p w:rsidR="00000000" w:rsidDel="00000000" w:rsidP="00000000" w:rsidRDefault="00000000" w:rsidRPr="00000000" w14:paraId="0000007D">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color w:val="000000"/>
                <w:sz w:val="18"/>
                <w:szCs w:val="18"/>
              </w:rPr>
            </w:pPr>
            <w:r w:rsidDel="00000000" w:rsidR="00000000" w:rsidRPr="00000000">
              <w:rPr>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E">
            <w:pPr>
              <w:keepNext w:val="1"/>
              <w:pageBreakBefore w:val="0"/>
              <w:rPr>
                <w:sz w:val="18"/>
                <w:szCs w:val="18"/>
              </w:rPr>
            </w:pPr>
            <w:r w:rsidDel="00000000" w:rsidR="00000000" w:rsidRPr="00000000">
              <w:rPr>
                <w:sz w:val="18"/>
                <w:szCs w:val="18"/>
                <w:rtl w:val="0"/>
              </w:rPr>
              <w:t xml:space="preserve">Using decimals when recording measurements</w:t>
            </w:r>
          </w:p>
          <w:p w:rsidR="00000000" w:rsidDel="00000000" w:rsidP="00000000" w:rsidRDefault="00000000" w:rsidRPr="00000000" w14:paraId="0000007F">
            <w:pPr>
              <w:keepNext w:val="1"/>
              <w:pageBreakBefore w:val="0"/>
              <w:rPr>
                <w:sz w:val="18"/>
                <w:szCs w:val="18"/>
              </w:rPr>
            </w:pPr>
            <w:r w:rsidDel="00000000" w:rsidR="00000000" w:rsidRPr="00000000">
              <w:rPr>
                <w:sz w:val="18"/>
                <w:szCs w:val="18"/>
                <w:rtl w:val="0"/>
              </w:rPr>
              <w:t xml:space="preserve">Interpreting zero at the end of a decimal (and understanding that money is represented to 2 decimal places)</w:t>
            </w:r>
          </w:p>
          <w:p w:rsidR="00000000" w:rsidDel="00000000" w:rsidP="00000000" w:rsidRDefault="00000000" w:rsidRPr="00000000" w14:paraId="00000080">
            <w:pPr>
              <w:keepNext w:val="1"/>
              <w:pageBreakBefore w:val="0"/>
              <w:rPr>
                <w:sz w:val="18"/>
                <w:szCs w:val="18"/>
              </w:rPr>
            </w:pPr>
            <w:r w:rsidDel="00000000" w:rsidR="00000000" w:rsidRPr="00000000">
              <w:rPr>
                <w:sz w:val="18"/>
                <w:szCs w:val="18"/>
                <w:rtl w:val="0"/>
              </w:rPr>
              <w:t xml:space="preserve">Using monetary symbols correctly</w:t>
            </w:r>
          </w:p>
          <w:p w:rsidR="00000000" w:rsidDel="00000000" w:rsidP="00000000" w:rsidRDefault="00000000" w:rsidRPr="00000000" w14:paraId="00000081">
            <w:pPr>
              <w:keepNext w:val="1"/>
              <w:pageBreakBefore w:val="0"/>
              <w:rPr>
                <w:sz w:val="18"/>
                <w:szCs w:val="18"/>
              </w:rPr>
            </w:pPr>
            <w:r w:rsidDel="00000000" w:rsidR="00000000" w:rsidRPr="00000000">
              <w:rPr>
                <w:sz w:val="18"/>
                <w:szCs w:val="18"/>
                <w:rtl w:val="0"/>
              </w:rPr>
              <w:t xml:space="preserve">Placing decimals (up to 2 places) on a number line)</w:t>
            </w:r>
          </w:p>
          <w:p w:rsidR="00000000" w:rsidDel="00000000" w:rsidP="00000000" w:rsidRDefault="00000000" w:rsidRPr="00000000" w14:paraId="00000082">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sz w:val="18"/>
                <w:szCs w:val="18"/>
              </w:rPr>
            </w:pPr>
            <w:r w:rsidDel="00000000" w:rsidR="00000000" w:rsidRPr="00000000">
              <w:rPr>
                <w:sz w:val="18"/>
                <w:szCs w:val="18"/>
                <w:rtl w:val="0"/>
              </w:rPr>
              <w:t xml:space="preserve">Rounding decimals to nearest whole number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3">
            <w:pPr>
              <w:keepNext w:val="1"/>
              <w:pageBreakBefore w:val="0"/>
              <w:rPr>
                <w:sz w:val="18"/>
                <w:szCs w:val="18"/>
              </w:rPr>
            </w:pPr>
            <w:r w:rsidDel="00000000" w:rsidR="00000000" w:rsidRPr="00000000">
              <w:rPr>
                <w:sz w:val="18"/>
                <w:szCs w:val="18"/>
                <w:rtl w:val="0"/>
              </w:rPr>
              <w:t xml:space="preserve">Converting between milliliters and liters</w:t>
            </w:r>
          </w:p>
          <w:p w:rsidR="00000000" w:rsidDel="00000000" w:rsidP="00000000" w:rsidRDefault="00000000" w:rsidRPr="00000000" w14:paraId="00000084">
            <w:pPr>
              <w:keepNext w:val="1"/>
              <w:pageBreakBefore w:val="0"/>
              <w:rPr>
                <w:sz w:val="18"/>
                <w:szCs w:val="18"/>
              </w:rPr>
            </w:pPr>
            <w:r w:rsidDel="00000000" w:rsidR="00000000" w:rsidRPr="00000000">
              <w:rPr>
                <w:sz w:val="18"/>
                <w:szCs w:val="18"/>
                <w:rtl w:val="0"/>
              </w:rPr>
              <w:t xml:space="preserve">Estimating, comparing and ordering containers according to capacity</w:t>
            </w:r>
          </w:p>
          <w:p w:rsidR="00000000" w:rsidDel="00000000" w:rsidP="00000000" w:rsidRDefault="00000000" w:rsidRPr="00000000" w14:paraId="00000085">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sz w:val="18"/>
                <w:szCs w:val="18"/>
              </w:rPr>
            </w:pPr>
            <w:r w:rsidDel="00000000" w:rsidR="00000000" w:rsidRPr="00000000">
              <w:rPr>
                <w:sz w:val="18"/>
                <w:szCs w:val="18"/>
                <w:rtl w:val="0"/>
              </w:rPr>
              <w:t xml:space="preserve">Comparing volumes by changes in water 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6">
            <w:pPr>
              <w:keepNext w:val="1"/>
              <w:pageBreakBefore w:val="0"/>
              <w:rPr>
                <w:sz w:val="18"/>
                <w:szCs w:val="18"/>
              </w:rPr>
            </w:pPr>
            <w:r w:rsidDel="00000000" w:rsidR="00000000" w:rsidRPr="00000000">
              <w:rPr>
                <w:sz w:val="18"/>
                <w:szCs w:val="18"/>
                <w:rtl w:val="0"/>
              </w:rPr>
              <w:t xml:space="preserve">Calculating distance between points on a map</w:t>
            </w:r>
          </w:p>
          <w:p w:rsidR="00000000" w:rsidDel="00000000" w:rsidP="00000000" w:rsidRDefault="00000000" w:rsidRPr="00000000" w14:paraId="00000087">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sz w:val="18"/>
                <w:szCs w:val="18"/>
              </w:rPr>
            </w:pPr>
            <w:r w:rsidDel="00000000" w:rsidR="00000000" w:rsidRPr="00000000">
              <w:rPr>
                <w:sz w:val="18"/>
                <w:szCs w:val="18"/>
                <w:rtl w:val="0"/>
              </w:rPr>
              <w:t xml:space="preserve">Using scales on maps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8">
            <w:pPr>
              <w:keepNext w:val="1"/>
              <w:pageBreakBefore w:val="0"/>
              <w:rPr>
                <w:sz w:val="18"/>
                <w:szCs w:val="18"/>
              </w:rPr>
            </w:pPr>
            <w:r w:rsidDel="00000000" w:rsidR="00000000" w:rsidRPr="00000000">
              <w:rPr>
                <w:sz w:val="18"/>
                <w:szCs w:val="18"/>
                <w:rtl w:val="0"/>
              </w:rPr>
              <w:t xml:space="preserve">Representing data in tables and graphs</w:t>
            </w:r>
          </w:p>
          <w:p w:rsidR="00000000" w:rsidDel="00000000" w:rsidP="00000000" w:rsidRDefault="00000000" w:rsidRPr="00000000" w14:paraId="00000089">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sz w:val="18"/>
                <w:szCs w:val="18"/>
              </w:rPr>
            </w:pPr>
            <w:r w:rsidDel="00000000" w:rsidR="00000000" w:rsidRPr="00000000">
              <w:rPr>
                <w:sz w:val="18"/>
                <w:szCs w:val="18"/>
                <w:rtl w:val="0"/>
              </w:rPr>
              <w:t xml:space="preserve">Interpreting data displays and discussing features, misrepresentations, advantages and disadvantages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A">
            <w:pPr>
              <w:keepNext w:val="1"/>
              <w:pageBreakBefore w:val="0"/>
              <w:rPr>
                <w:sz w:val="18"/>
                <w:szCs w:val="18"/>
              </w:rPr>
            </w:pPr>
            <w:r w:rsidDel="00000000" w:rsidR="00000000" w:rsidRPr="00000000">
              <w:rPr>
                <w:sz w:val="18"/>
                <w:szCs w:val="18"/>
                <w:rtl w:val="0"/>
              </w:rPr>
              <w:t xml:space="preserve">Identifying the arms and vertex of an angle</w:t>
            </w:r>
          </w:p>
          <w:p w:rsidR="00000000" w:rsidDel="00000000" w:rsidP="00000000" w:rsidRDefault="00000000" w:rsidRPr="00000000" w14:paraId="0000008B">
            <w:pPr>
              <w:keepNext w:val="1"/>
              <w:pageBreakBefore w:val="0"/>
              <w:rPr>
                <w:sz w:val="18"/>
                <w:szCs w:val="18"/>
              </w:rPr>
            </w:pPr>
            <w:r w:rsidDel="00000000" w:rsidR="00000000" w:rsidRPr="00000000">
              <w:rPr>
                <w:sz w:val="18"/>
                <w:szCs w:val="18"/>
                <w:rtl w:val="0"/>
              </w:rPr>
              <w:t xml:space="preserve">Creating, drawing and classifying angles</w:t>
            </w:r>
          </w:p>
          <w:p w:rsidR="00000000" w:rsidDel="00000000" w:rsidP="00000000" w:rsidRDefault="00000000" w:rsidRPr="00000000" w14:paraId="0000008C">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sz w:val="18"/>
                <w:szCs w:val="18"/>
              </w:rPr>
            </w:pPr>
            <w:r w:rsidDel="00000000" w:rsidR="00000000" w:rsidRPr="00000000">
              <w:rPr>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D">
            <w:pPr>
              <w:pageBreakBefore w:val="0"/>
              <w:spacing w:after="0" w:line="240" w:lineRule="auto"/>
              <w:rPr>
                <w:sz w:val="18"/>
                <w:szCs w:val="18"/>
              </w:rPr>
            </w:pPr>
            <w:r w:rsidDel="00000000" w:rsidR="00000000" w:rsidRPr="00000000">
              <w:rPr>
                <w:rtl w:val="0"/>
              </w:rPr>
            </w:r>
          </w:p>
        </w:tc>
      </w:tr>
    </w:tbl>
    <w:p w:rsidR="00000000" w:rsidDel="00000000" w:rsidP="00000000" w:rsidRDefault="00000000" w:rsidRPr="00000000" w14:paraId="0000008E">
      <w:pPr>
        <w:pageBreakBefore w:val="0"/>
        <w:spacing w:after="0" w:line="40" w:lineRule="auto"/>
        <w:rPr>
          <w:b w:val="1"/>
          <w:color w:val="000000"/>
          <w:sz w:val="28"/>
          <w:szCs w:val="28"/>
        </w:rPr>
        <w:sectPr>
          <w:footerReference r:id="rId6" w:type="default"/>
          <w:pgSz w:h="11906" w:w="16838" w:orient="landscape"/>
          <w:pgMar w:bottom="1134" w:top="1134" w:left="1021" w:right="1134" w:header="567" w:footer="454"/>
          <w:pgNumType w:start="1"/>
        </w:sectPr>
      </w:pPr>
      <w:r w:rsidDel="00000000" w:rsidR="00000000" w:rsidRPr="00000000">
        <w:rPr>
          <w:rtl w:val="0"/>
        </w:rPr>
      </w:r>
    </w:p>
    <w:p w:rsidR="00000000" w:rsidDel="00000000" w:rsidP="00000000" w:rsidRDefault="00000000" w:rsidRPr="00000000" w14:paraId="0000008F">
      <w:pPr>
        <w:pageBreakBefore w:val="0"/>
        <w:spacing w:after="0" w:line="40" w:lineRule="auto"/>
        <w:rPr>
          <w:b w:val="1"/>
          <w:color w:val="000000"/>
          <w:sz w:val="16"/>
          <w:szCs w:val="16"/>
        </w:rPr>
      </w:pPr>
      <w:r w:rsidDel="00000000" w:rsidR="00000000" w:rsidRPr="00000000">
        <w:rPr>
          <w:rtl w:val="0"/>
        </w:rPr>
      </w:r>
    </w:p>
    <w:tbl>
      <w:tblPr>
        <w:tblStyle w:val="Table3"/>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7939"/>
        <w:gridCol w:w="7796"/>
        <w:tblGridChange w:id="0">
          <w:tblGrid>
            <w:gridCol w:w="7939"/>
            <w:gridCol w:w="7796"/>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Multiplication and Division 2b</w:t>
            </w:r>
            <w:r w:rsidDel="00000000" w:rsidR="00000000" w:rsidRPr="00000000">
              <w:rPr>
                <w:rtl w:val="0"/>
              </w:rPr>
            </w:r>
          </w:p>
        </w:tc>
      </w:tr>
      <w:tr>
        <w:trPr>
          <w:cantSplit w:val="0"/>
          <w:trHeight w:val="1852"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92">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09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appropriate terminology to describe, and symbols to represent, mathematical ideas</w:t>
            </w:r>
          </w:p>
          <w:p w:rsidR="00000000" w:rsidDel="00000000" w:rsidP="00000000" w:rsidRDefault="00000000" w:rsidRPr="00000000" w14:paraId="0000009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uses appropriate mental or written strategies, or technology, to solve problems</w:t>
            </w:r>
          </w:p>
          <w:p w:rsidR="00000000" w:rsidDel="00000000" w:rsidP="00000000" w:rsidRDefault="00000000" w:rsidRPr="00000000" w14:paraId="0000009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checks the accuracy of a statement and explains the reasoning used</w:t>
            </w:r>
          </w:p>
          <w:p w:rsidR="00000000" w:rsidDel="00000000" w:rsidP="00000000" w:rsidRDefault="00000000" w:rsidRPr="00000000" w14:paraId="0000009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MA2-6NA</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mental and informal written strategies for multiplication and division</w:t>
            </w:r>
          </w:p>
        </w:tc>
        <w:tc>
          <w:tcPr>
            <w:vMerge w:val="restart"/>
            <w:tcBorders>
              <w:top w:color="000000" w:space="0" w:sz="4" w:val="single"/>
              <w:left w:color="000000" w:space="0" w:sz="4" w:val="single"/>
              <w:bottom w:color="000000" w:space="0" w:sz="0" w:val="nil"/>
            </w:tcBorders>
            <w:shd w:fill="auto" w:val="clear"/>
          </w:tcPr>
          <w:p w:rsidR="00000000" w:rsidDel="00000000" w:rsidP="00000000" w:rsidRDefault="00000000" w:rsidRPr="00000000" w14:paraId="00000097">
            <w:pPr>
              <w:pageBreakBefore w:val="0"/>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Summary and assessment overview</w:t>
            </w:r>
          </w:p>
          <w:p w:rsidR="00000000" w:rsidDel="00000000" w:rsidP="00000000" w:rsidRDefault="00000000" w:rsidRPr="00000000" w14:paraId="00000098">
            <w:pPr>
              <w:pageBreakBefore w:val="0"/>
              <w:rPr/>
            </w:pPr>
            <w:r w:rsidDel="00000000" w:rsidR="00000000" w:rsidRPr="00000000">
              <w:rPr>
                <w:rtl w:val="0"/>
              </w:rPr>
              <w:t xml:space="preserve">Multiplying 3 or more single digit numbers</w:t>
            </w:r>
          </w:p>
          <w:p w:rsidR="00000000" w:rsidDel="00000000" w:rsidP="00000000" w:rsidRDefault="00000000" w:rsidRPr="00000000" w14:paraId="00000099">
            <w:pPr>
              <w:pageBreakBefore w:val="0"/>
              <w:rPr/>
            </w:pPr>
            <w:r w:rsidDel="00000000" w:rsidR="00000000" w:rsidRPr="00000000">
              <w:rPr>
                <w:rtl w:val="0"/>
              </w:rPr>
              <w:t xml:space="preserve">Multiplying 2 digit by one digit - split strategy, area model, doubling, known facts</w:t>
            </w:r>
          </w:p>
          <w:p w:rsidR="00000000" w:rsidDel="00000000" w:rsidP="00000000" w:rsidRDefault="00000000" w:rsidRPr="00000000" w14:paraId="0000009A">
            <w:pPr>
              <w:pageBreakBefore w:val="0"/>
              <w:rPr/>
            </w:pPr>
            <w:r w:rsidDel="00000000" w:rsidR="00000000" w:rsidRPr="00000000">
              <w:rPr>
                <w:rtl w:val="0"/>
              </w:rPr>
              <w:t xml:space="preserve">Dividing 2 digit by 1 digit numbers with no remainders</w:t>
            </w:r>
          </w:p>
          <w:p w:rsidR="00000000" w:rsidDel="00000000" w:rsidP="00000000" w:rsidRDefault="00000000" w:rsidRPr="00000000" w14:paraId="0000009B">
            <w:pPr>
              <w:pageBreakBefore w:val="0"/>
              <w:rPr/>
            </w:pPr>
            <w:r w:rsidDel="00000000" w:rsidR="00000000" w:rsidRPr="00000000">
              <w:rPr>
                <w:rtl w:val="0"/>
              </w:rPr>
              <w:t xml:space="preserve">Using inverse relationships (with multiplication and division)</w:t>
            </w:r>
          </w:p>
          <w:p w:rsidR="00000000" w:rsidDel="00000000" w:rsidP="00000000" w:rsidRDefault="00000000" w:rsidRPr="00000000" w14:paraId="0000009C">
            <w:pPr>
              <w:pageBreakBefore w:val="0"/>
              <w:rPr/>
            </w:pPr>
            <w:r w:rsidDel="00000000" w:rsidR="00000000" w:rsidRPr="00000000">
              <w:rPr>
                <w:rtl w:val="0"/>
              </w:rPr>
              <w:t xml:space="preserve">Multiplication and division word problems</w:t>
            </w:r>
          </w:p>
          <w:p w:rsidR="00000000" w:rsidDel="00000000" w:rsidP="00000000" w:rsidRDefault="00000000" w:rsidRPr="00000000" w14:paraId="0000009D">
            <w:pPr>
              <w:pageBreakBefore w:val="0"/>
              <w:rPr/>
            </w:pPr>
            <w:r w:rsidDel="00000000" w:rsidR="00000000" w:rsidRPr="00000000">
              <w:rPr>
                <w:rtl w:val="0"/>
              </w:rPr>
              <w:t xml:space="preserve">Modelling division with a remainder, recording remainders, using mental strategies for division with remainders</w:t>
            </w:r>
          </w:p>
        </w:tc>
      </w:tr>
      <w:tr>
        <w:trPr>
          <w:cantSplit w:val="0"/>
          <w:trHeight w:val="780"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9E">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Fonts w:ascii="Arial" w:cs="Arial" w:eastAsia="Arial" w:hAnsi="Arial"/>
                <w:sz w:val="18"/>
                <w:szCs w:val="18"/>
                <w:rtl w:val="0"/>
              </w:rPr>
              <w:t xml:space="preserve">Students should be able to communicate using the following language: </w:t>
            </w:r>
            <w:r w:rsidDel="00000000" w:rsidR="00000000" w:rsidRPr="00000000">
              <w:rPr>
                <w:rFonts w:ascii="Arial" w:cs="Arial" w:eastAsia="Arial" w:hAnsi="Arial"/>
                <w:b w:val="1"/>
                <w:sz w:val="18"/>
                <w:szCs w:val="18"/>
                <w:rtl w:val="0"/>
              </w:rPr>
              <w:t xml:space="preserve">multiply, multiplied by, product, multiplication, multiplication facts, tens, ones, double, multiple, factor, shared between, divide, divided by, division, halve, remainder, equals, is the same as, strategy, and digit.</w:t>
            </w:r>
            <w:r w:rsidDel="00000000" w:rsidR="00000000" w:rsidRPr="00000000">
              <w:rPr>
                <w:rtl w:val="0"/>
              </w:rPr>
            </w:r>
          </w:p>
        </w:tc>
        <w:tc>
          <w:tcPr>
            <w:vMerge w:val="continue"/>
            <w:tcBorders>
              <w:top w:color="000000" w:space="0" w:sz="4" w:val="single"/>
              <w:left w:color="000000" w:space="0" w:sz="4" w:val="single"/>
              <w:bottom w:color="000000" w:space="0" w:sz="0" w:val="nil"/>
            </w:tcBorders>
            <w:shd w:fill="auto" w:val="clea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bl>
    <w:p w:rsidR="00000000" w:rsidDel="00000000" w:rsidP="00000000" w:rsidRDefault="00000000" w:rsidRPr="00000000" w14:paraId="000000A0">
      <w:pPr>
        <w:pageBreakBefore w:val="0"/>
        <w:spacing w:after="0" w:line="40" w:lineRule="auto"/>
        <w:rPr>
          <w:b w:val="1"/>
          <w:color w:val="000000"/>
          <w:sz w:val="16"/>
          <w:szCs w:val="16"/>
        </w:rPr>
      </w:pPr>
      <w:r w:rsidDel="00000000" w:rsidR="00000000" w:rsidRPr="00000000">
        <w:rPr>
          <w:rtl w:val="0"/>
        </w:rPr>
      </w:r>
    </w:p>
    <w:tbl>
      <w:tblPr>
        <w:tblStyle w:val="Table4"/>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0A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Develop efficient mental and written strategies, and use appropriate digital technologies, for multiplication and for division where there is no remainder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(ACMNA076)</w:t>
            </w:r>
            <w:r w:rsidDel="00000000" w:rsidR="00000000" w:rsidRPr="00000000">
              <w:rPr>
                <w:rtl w:val="0"/>
              </w:rPr>
            </w:r>
          </w:p>
          <w:p w:rsidR="00000000" w:rsidDel="00000000" w:rsidP="00000000" w:rsidRDefault="00000000" w:rsidRPr="00000000" w14:paraId="000000A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multiply three or more single-digit numbers, e.g. 5 × 3 × 6</w:t>
            </w:r>
          </w:p>
          <w:p w:rsidR="00000000" w:rsidDel="00000000" w:rsidP="00000000" w:rsidRDefault="00000000" w:rsidRPr="00000000" w14:paraId="000000A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model and apply the associative property of multiplication to aid mental computation, e.g. 2 × 3 × 5 = 2 × 5 × 3 = 10 × 3 = 30</w:t>
            </w:r>
          </w:p>
          <w:p w:rsidR="00000000" w:rsidDel="00000000" w:rsidP="00000000" w:rsidRDefault="00000000" w:rsidRPr="00000000" w14:paraId="000000A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make generalisations about numbers and number relationships, e.g. 'It doesn't matter what order you multiply two numbers in because the answer is always the same' (Communicating,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114300" distR="114300">
                  <wp:extent cx="142875" cy="100965"/>
                  <wp:effectExtent b="0" l="0" r="0" t="0"/>
                  <wp:docPr id="3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42875" cy="1009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A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0B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Develop efficient mental and written strategies, and use appropriate digital technologies, for multiplication and for division where there is no remainder </w:t>
            </w:r>
            <w:r w:rsidDel="00000000" w:rsidR="00000000" w:rsidRPr="00000000">
              <w:rPr>
                <w:rFonts w:ascii="Arimo" w:cs="Arimo" w:eastAsia="Arimo" w:hAnsi="Arimo"/>
                <w:b w:val="0"/>
                <w:i w:val="0"/>
                <w:smallCaps w:val="0"/>
                <w:strike w:val="0"/>
                <w:color w:val="808080"/>
                <w:sz w:val="18"/>
                <w:szCs w:val="18"/>
                <w:u w:val="none"/>
                <w:shd w:fill="auto" w:val="clear"/>
                <w:vertAlign w:val="baseline"/>
                <w:rtl w:val="0"/>
              </w:rPr>
              <w:t xml:space="preserve">(ACMNA076)</w:t>
            </w:r>
            <w:r w:rsidDel="00000000" w:rsidR="00000000" w:rsidRPr="00000000">
              <w:rPr>
                <w:rtl w:val="0"/>
              </w:rPr>
            </w:r>
          </w:p>
          <w:p w:rsidR="00000000" w:rsidDel="00000000" w:rsidP="00000000" w:rsidRDefault="00000000" w:rsidRPr="00000000" w14:paraId="000000B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use mental and informal written strategies to multiply a two-digit number by a one-digit number, including: </w:t>
            </w:r>
            <w:r w:rsidDel="00000000" w:rsidR="00000000" w:rsidRPr="00000000">
              <w:rPr>
                <w:rFonts w:ascii="Arimo" w:cs="Arimo" w:eastAsia="Arimo" w:hAnsi="Arimo"/>
                <w:b w:val="0"/>
                <w:i w:val="0"/>
                <w:smallCaps w:val="0"/>
                <w:strike w:val="0"/>
                <w:color w:val="505150"/>
                <w:sz w:val="18"/>
                <w:szCs w:val="18"/>
                <w:u w:val="none"/>
                <w:shd w:fill="auto" w:val="clear"/>
                <w:vertAlign w:val="baseline"/>
              </w:rPr>
              <w:drawing>
                <wp:inline distB="0" distT="0" distL="114300" distR="114300">
                  <wp:extent cx="142875" cy="100965"/>
                  <wp:effectExtent b="0" l="0" r="0" t="0"/>
                  <wp:docPr id="3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42875" cy="100965"/>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907" w:right="0" w:hanging="170"/>
              <w:jc w:val="left"/>
              <w:rPr>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multiplying the tens and then the units, e.g. 7 × 19: 7 tens + 7 nines is 70 + 63, which is 133</w:t>
            </w:r>
          </w:p>
          <w:p w:rsidR="00000000" w:rsidDel="00000000" w:rsidP="00000000" w:rsidRDefault="00000000" w:rsidRPr="00000000" w14:paraId="000000B7">
            <w:pPr>
              <w:keepNext w:val="1"/>
              <w:keepLines w:val="1"/>
              <w:pageBreakBefore w:val="0"/>
              <w:pBdr>
                <w:top w:space="0" w:sz="0" w:val="nil"/>
                <w:left w:space="0" w:sz="0" w:val="nil"/>
                <w:bottom w:space="0" w:sz="0" w:val="nil"/>
                <w:right w:space="0" w:sz="0" w:val="nil"/>
                <w:between w:space="0" w:sz="0" w:val="nil"/>
              </w:pBdr>
              <w:spacing w:after="0" w:line="360" w:lineRule="auto"/>
              <w:rPr>
                <w:rFonts w:ascii="Arimo" w:cs="Arimo" w:eastAsia="Arimo" w:hAnsi="Arimo"/>
                <w:color w:val="000000"/>
              </w:rPr>
            </w:pPr>
            <w:r w:rsidDel="00000000" w:rsidR="00000000" w:rsidRPr="00000000">
              <w:rPr>
                <w:sz w:val="18"/>
                <w:szCs w:val="18"/>
                <w:rtl w:val="0"/>
              </w:rPr>
              <w:t xml:space="preserve">using an area model, e.g. 27 × 8</w:t>
            </w:r>
            <w:r w:rsidDel="00000000" w:rsidR="00000000" w:rsidRPr="00000000">
              <w:rPr>
                <w:rtl w:val="0"/>
              </w:rPr>
              <w:t xml:space="preserve"> </w:t>
              <w:br w:type="textWrapping"/>
            </w:r>
            <w:r w:rsidDel="00000000" w:rsidR="00000000" w:rsidRPr="00000000">
              <w:rPr>
                <w:rFonts w:ascii="Arimo" w:cs="Arimo" w:eastAsia="Arimo" w:hAnsi="Arimo"/>
              </w:rPr>
              <w:drawing>
                <wp:inline distB="0" distT="0" distL="114300" distR="114300">
                  <wp:extent cx="713105" cy="704850"/>
                  <wp:effectExtent b="0" l="0" r="0" t="0"/>
                  <wp:docPr id="32"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713105" cy="7048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0C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Develop efficient mental and written strategies, and use appropriate digital technologies, for multiplication and for division where there is no remainder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(ACMNA076)</w:t>
            </w:r>
            <w:r w:rsidDel="00000000" w:rsidR="00000000" w:rsidRPr="00000000">
              <w:rPr>
                <w:rtl w:val="0"/>
              </w:rPr>
            </w:r>
          </w:p>
          <w:p w:rsidR="00000000" w:rsidDel="00000000" w:rsidP="00000000" w:rsidRDefault="00000000" w:rsidRPr="00000000" w14:paraId="000000C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mental and informal written strategies to multiply a two-digit number by a one-digit number, including: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114300" distR="114300">
                  <wp:extent cx="142875" cy="100965"/>
                  <wp:effectExtent b="0" l="0" r="0" t="0"/>
                  <wp:docPr id="35"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42875" cy="100965"/>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907"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using known facts, e.g. 10 × 9 = 90, so 13 × 9 = 90 + 9 + 9 + 9 = 90 + 27 = 117</w:t>
            </w:r>
          </w:p>
          <w:p w:rsidR="00000000" w:rsidDel="00000000" w:rsidP="00000000" w:rsidRDefault="00000000" w:rsidRPr="00000000" w14:paraId="000000C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907"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C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907"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using doubling and repeated doubling to multiply by 2, 4 and 8, e.g. 23 × 4 is double 23 and then double again</w:t>
            </w:r>
          </w:p>
          <w:p w:rsidR="00000000" w:rsidDel="00000000" w:rsidP="00000000" w:rsidRDefault="00000000" w:rsidRPr="00000000" w14:paraId="000000C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907"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using the relationship between multiplication facts, e.g. 41 × 6 is 41 × 3, which is 123, and then double to obtain 246</w:t>
            </w:r>
          </w:p>
          <w:p w:rsidR="00000000" w:rsidDel="00000000" w:rsidP="00000000" w:rsidRDefault="00000000" w:rsidRPr="00000000" w14:paraId="000000C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907"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factorising the larger number, e.g. 18 × 5 = 9 × 2 × 5 = 9 × 10 = 90</w:t>
            </w:r>
          </w:p>
          <w:p w:rsidR="00000000" w:rsidDel="00000000" w:rsidP="00000000" w:rsidRDefault="00000000" w:rsidRPr="00000000" w14:paraId="000000C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720" w:right="0" w:hanging="36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create a table or simple spreadsheet to record multiplication facts, e.g. a 10 × 10 grid showing multiplication facts (Communicating)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114300" distR="114300">
                  <wp:extent cx="117475" cy="92075"/>
                  <wp:effectExtent b="0" l="0" r="0" t="0"/>
                  <wp:docPr id="3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17475" cy="920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C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CD">
            <w:pPr>
              <w:pStyle w:val="Heading5"/>
              <w:pageBreakBefore w:val="0"/>
              <w:numPr>
                <w:ilvl w:val="4"/>
                <w:numId w:val="6"/>
              </w:numPr>
              <w:ind w:left="0" w:firstLine="0"/>
              <w:rPr/>
            </w:pPr>
            <w:r w:rsidDel="00000000" w:rsidR="00000000" w:rsidRPr="00000000">
              <w:rPr>
                <w:rtl w:val="0"/>
              </w:rPr>
            </w:r>
          </w:p>
        </w:tc>
        <w:tc>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0D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Develop efficient mental and written strategies, and use appropriate digital technologies, for multiplication and for division where there is no remainder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(ACMNA076)</w:t>
            </w:r>
            <w:r w:rsidDel="00000000" w:rsidR="00000000" w:rsidRPr="00000000">
              <w:rPr>
                <w:rtl w:val="0"/>
              </w:rPr>
            </w:r>
          </w:p>
          <w:p w:rsidR="00000000" w:rsidDel="00000000" w:rsidP="00000000" w:rsidRDefault="00000000" w:rsidRPr="00000000" w14:paraId="000000D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mental strategies to divide a two-digit number by a one-digit number where there is no remainder, including: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114300" distR="114300">
                  <wp:extent cx="142875" cy="100965"/>
                  <wp:effectExtent b="0" l="0" r="0" t="0"/>
                  <wp:docPr id="38"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42875" cy="100965"/>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907"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using the inverse relationship of multiplication and division, e.g. 63 ÷ 9 = 7 because 7 × 9 = 63</w:t>
            </w:r>
          </w:p>
          <w:p w:rsidR="00000000" w:rsidDel="00000000" w:rsidP="00000000" w:rsidRDefault="00000000" w:rsidRPr="00000000" w14:paraId="000000D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907"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recalling known division facts </w:t>
            </w:r>
          </w:p>
          <w:p w:rsidR="00000000" w:rsidDel="00000000" w:rsidP="00000000" w:rsidRDefault="00000000" w:rsidRPr="00000000" w14:paraId="000000D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907"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using halving and repeated halving to divide by 2, 4 and 8, e.g. 36 ÷ 4: halve 36 and then halve again</w:t>
            </w:r>
          </w:p>
          <w:p w:rsidR="00000000" w:rsidDel="00000000" w:rsidP="00000000" w:rsidRDefault="00000000" w:rsidRPr="00000000" w14:paraId="000000D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907"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using the relationship between division facts, e.g. to divide by 5, first divide by 10 and then multiply by 2</w:t>
            </w:r>
          </w:p>
          <w:p w:rsidR="00000000" w:rsidDel="00000000" w:rsidP="00000000" w:rsidRDefault="00000000" w:rsidRPr="00000000" w14:paraId="000000D6">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apply the inverse relationship of multiplication and division to justify answers, e.g. 56 ÷ 8 = 7 because 7 × 8 = 56 (Problem Solving,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114300" distR="114300">
                  <wp:extent cx="142875" cy="100965"/>
                  <wp:effectExtent b="0" l="0" r="0" t="0"/>
                  <wp:docPr id="37"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42875" cy="100965"/>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keepNext w:val="0"/>
              <w:keepLines w:val="1"/>
              <w:pageBreakBefore w:val="0"/>
              <w:widowControl w:val="1"/>
              <w:numPr>
                <w:ilvl w:val="0"/>
                <w:numId w:val="17"/>
              </w:numPr>
              <w:pBdr>
                <w:top w:space="0" w:sz="0" w:val="nil"/>
                <w:left w:space="0" w:sz="0" w:val="nil"/>
                <w:bottom w:space="0" w:sz="0" w:val="nil"/>
                <w:right w:space="0" w:sz="0" w:val="nil"/>
                <w:between w:space="0" w:sz="0" w:val="nil"/>
              </w:pBdr>
              <w:shd w:fill="auto" w:val="clear"/>
              <w:spacing w:after="40" w:before="40" w:line="240" w:lineRule="auto"/>
              <w:ind w:left="870" w:right="0" w:hanging="360"/>
              <w:jc w:val="left"/>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record mental strategies used for multiplication and division</w:t>
            </w:r>
          </w:p>
        </w:tc>
        <w:tc>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DD">
            <w:pPr>
              <w:pStyle w:val="Heading5"/>
              <w:pageBreakBefore w:val="0"/>
              <w:numPr>
                <w:ilvl w:val="4"/>
                <w:numId w:val="6"/>
              </w:numPr>
              <w:ind w:left="0" w:firstLine="0"/>
              <w:rPr/>
            </w:pPr>
            <w:r w:rsidDel="00000000" w:rsidR="00000000" w:rsidRPr="00000000">
              <w:rPr>
                <w:rtl w:val="0"/>
              </w:rPr>
            </w:r>
          </w:p>
        </w:tc>
        <w:tc>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5</w:t>
            </w:r>
          </w:p>
        </w:tc>
        <w:tc>
          <w:tcPr/>
          <w:p w:rsidR="00000000" w:rsidDel="00000000" w:rsidP="00000000" w:rsidRDefault="00000000" w:rsidRPr="00000000" w14:paraId="000000E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Develop efficient mental and written strategies, and use appropriate digital technologies, for multiplication and for division where there is no remainder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(ACMNA076)</w:t>
            </w:r>
            <w:r w:rsidDel="00000000" w:rsidR="00000000" w:rsidRPr="00000000">
              <w:rPr>
                <w:rtl w:val="0"/>
              </w:rPr>
            </w:r>
          </w:p>
          <w:p w:rsidR="00000000" w:rsidDel="00000000" w:rsidP="00000000" w:rsidRDefault="00000000" w:rsidRPr="00000000" w14:paraId="000000E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select and use a variety of mental and informal written strategies to solve multiplication and division problems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114300" distR="114300">
                  <wp:extent cx="142875" cy="100965"/>
                  <wp:effectExtent b="0" l="0" r="0" t="0"/>
                  <wp:docPr id="40"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42875" cy="100965"/>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114300" distR="114300">
                  <wp:extent cx="142875" cy="100965"/>
                  <wp:effectExtent b="0" l="0" r="0" t="0"/>
                  <wp:docPr id="39"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42875" cy="100965"/>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114300" distR="114300">
                  <wp:extent cx="100965" cy="100965"/>
                  <wp:effectExtent b="0" l="0" r="0" t="0"/>
                  <wp:docPr id="4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00965" cy="100965"/>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114300" distR="114300">
                  <wp:extent cx="100965" cy="100965"/>
                  <wp:effectExtent b="0" l="0" r="0" t="0"/>
                  <wp:docPr id="41"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100965" cy="100965"/>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check the answer to a word problem using digital technologies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114300" distR="114300">
                  <wp:extent cx="117475" cy="92075"/>
                  <wp:effectExtent b="0" l="0" r="0" t="0"/>
                  <wp:docPr id="4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17475" cy="920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8">
            <w:pPr>
              <w:pStyle w:val="Heading5"/>
              <w:pageBreakBefore w:val="0"/>
              <w:numPr>
                <w:ilvl w:val="4"/>
                <w:numId w:val="6"/>
              </w:numPr>
              <w:ind w:left="0" w:firstLine="0"/>
              <w:rPr/>
            </w:pPr>
            <w:r w:rsidDel="00000000" w:rsidR="00000000" w:rsidRPr="00000000">
              <w:rPr>
                <w:rtl w:val="0"/>
              </w:rPr>
            </w:r>
          </w:p>
        </w:tc>
        <w:tc>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6</w:t>
            </w:r>
          </w:p>
        </w:tc>
        <w:tc>
          <w:tcPr/>
          <w:p w:rsidR="00000000" w:rsidDel="00000000" w:rsidP="00000000" w:rsidRDefault="00000000" w:rsidRPr="00000000" w14:paraId="000000EB">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mental strategies and informal recording methods for division with remainders</w:t>
            </w:r>
          </w:p>
          <w:p w:rsidR="00000000" w:rsidDel="00000000" w:rsidP="00000000" w:rsidRDefault="00000000" w:rsidRPr="00000000" w14:paraId="000000E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model division, including where the answer involves a remainder, using concrete materials</w:t>
            </w:r>
          </w:p>
          <w:p w:rsidR="00000000" w:rsidDel="00000000" w:rsidP="00000000" w:rsidRDefault="00000000" w:rsidRPr="00000000" w14:paraId="000000ED">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explain why a remainder is obtained in answers to some division problems (Communicating,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114300" distR="114300">
                  <wp:extent cx="142875" cy="100965"/>
                  <wp:effectExtent b="0" l="0" r="0" t="0"/>
                  <wp:docPr id="44"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42875" cy="100965"/>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mental strategies to divide a two-digit number by a one-digit number in problems for which answers include a remainder, e.g. 27 ÷ 6: if 4 × 6 = 24 and 5 × 6 = 30, the answer is 4 remainder 3</w:t>
            </w:r>
          </w:p>
          <w:p w:rsidR="00000000" w:rsidDel="00000000" w:rsidP="00000000" w:rsidRDefault="00000000" w:rsidRPr="00000000" w14:paraId="000000E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record remainders to division problems in words, e.g. 17 ÷ 4 = 4 remainder 1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114300" distR="114300">
                  <wp:extent cx="142875" cy="100965"/>
                  <wp:effectExtent b="0" l="0" r="0" t="0"/>
                  <wp:docPr id="45"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42875" cy="100965"/>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interpret the remainder in the context of a word problem, e.g. 'If a car can safely hold 5 people, how many cars are needed to carry 41 people?'; the answer of 8 remainder 1 means that 9 cars will be needed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114300" distR="114300">
                  <wp:extent cx="142875" cy="100965"/>
                  <wp:effectExtent b="0" l="0" r="0" t="0"/>
                  <wp:docPr id="46"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42875" cy="100965"/>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114300" distR="114300">
                  <wp:extent cx="142875" cy="100965"/>
                  <wp:effectExtent b="0" l="0" r="0" t="0"/>
                  <wp:docPr id="47"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42875" cy="1009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6">
            <w:pPr>
              <w:pStyle w:val="Heading5"/>
              <w:pageBreakBefore w:val="0"/>
              <w:numPr>
                <w:ilvl w:val="4"/>
                <w:numId w:val="6"/>
              </w:numPr>
              <w:ind w:left="0" w:firstLine="0"/>
              <w:rPr/>
            </w:pPr>
            <w:r w:rsidDel="00000000" w:rsidR="00000000" w:rsidRPr="00000000">
              <w:rPr>
                <w:rtl w:val="0"/>
              </w:rPr>
            </w:r>
          </w:p>
        </w:tc>
        <w:tc>
          <w:tcPr/>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F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0F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0F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0F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0F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0F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5"/>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bookmarkStart w:colFirst="0" w:colLast="0" w:name="_gjdgxs" w:id="0"/>
            <w:bookmarkEnd w:id="0"/>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Area 2b</w:t>
            </w:r>
            <w:r w:rsidDel="00000000" w:rsidR="00000000" w:rsidRPr="00000000">
              <w:rPr>
                <w:rtl w:val="0"/>
              </w:rPr>
            </w:r>
          </w:p>
        </w:tc>
      </w:tr>
      <w:tr>
        <w:trPr>
          <w:cantSplit w:val="0"/>
          <w:trHeight w:val="480"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15">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116">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Mathematics K-10</w:t>
            </w:r>
          </w:p>
          <w:p w:rsidR="00000000" w:rsidDel="00000000" w:rsidP="00000000" w:rsidRDefault="00000000" w:rsidRPr="00000000" w14:paraId="0000011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70" w:right="0" w:hanging="17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MA2-1WM uses appropriate terminology to describe, and symbols to represent, mathematical ideas</w:t>
            </w:r>
          </w:p>
          <w:p w:rsidR="00000000" w:rsidDel="00000000" w:rsidP="00000000" w:rsidRDefault="00000000" w:rsidRPr="00000000" w14:paraId="0000011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70" w:right="0" w:hanging="17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MA2-2WM selects and uses appropriate mental or written strategies, or technology, to solve problems</w:t>
            </w:r>
          </w:p>
          <w:p w:rsidR="00000000" w:rsidDel="00000000" w:rsidP="00000000" w:rsidRDefault="00000000" w:rsidRPr="00000000" w14:paraId="0000011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70" w:right="0" w:hanging="17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MA2-10MG measures, records, compares and estimates areas using square centimetres and square metre</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1A">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11B">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Recognising need for formal units of measurement - including larger areas</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Estimating, measuring and recording areas using the square metre</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5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2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21">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Fonts w:ascii="Arial" w:cs="Arial" w:eastAsia="Arial" w:hAnsi="Arial"/>
                <w:sz w:val="18"/>
                <w:szCs w:val="18"/>
                <w:rtl w:val="0"/>
              </w:rPr>
              <w:t xml:space="preserve">Students should be able to communicate using the following language: </w:t>
            </w:r>
            <w:r w:rsidDel="00000000" w:rsidR="00000000" w:rsidRPr="00000000">
              <w:rPr>
                <w:rFonts w:ascii="Arial" w:cs="Arial" w:eastAsia="Arial" w:hAnsi="Arial"/>
                <w:b w:val="1"/>
                <w:sz w:val="18"/>
                <w:szCs w:val="18"/>
                <w:rtl w:val="0"/>
              </w:rPr>
              <w:t xml:space="preserve">area, irregular area, measure, grid, row, column, parts of (units), square centimetre, square metre, and estimate.</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bl>
    <w:p w:rsidR="00000000" w:rsidDel="00000000" w:rsidP="00000000" w:rsidRDefault="00000000" w:rsidRPr="00000000" w14:paraId="00000125">
      <w:pPr>
        <w:pageBreakBefore w:val="0"/>
        <w:spacing w:after="0" w:line="40" w:lineRule="auto"/>
        <w:rPr>
          <w:b w:val="1"/>
          <w:color w:val="000000"/>
          <w:sz w:val="16"/>
          <w:szCs w:val="16"/>
        </w:rPr>
      </w:pPr>
      <w:r w:rsidDel="00000000" w:rsidR="00000000" w:rsidRPr="00000000">
        <w:rPr>
          <w:rtl w:val="0"/>
        </w:rPr>
      </w:r>
    </w:p>
    <w:tbl>
      <w:tblPr>
        <w:tblStyle w:val="Table6"/>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2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objects using familiar metric units of area </w:t>
            </w: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(ACMMG290)</w:t>
            </w:r>
            <w:r w:rsidDel="00000000" w:rsidR="00000000" w:rsidRPr="00000000">
              <w:rPr>
                <w:rtl w:val="0"/>
              </w:rPr>
            </w:r>
          </w:p>
          <w:p w:rsidR="00000000" w:rsidDel="00000000" w:rsidP="00000000" w:rsidRDefault="00000000" w:rsidRPr="00000000" w14:paraId="0000012E">
            <w:pPr>
              <w:keepNext w:val="0"/>
              <w:keepLines w:val="1"/>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340"/>
                <w:tab w:val="left" w:pos="510"/>
              </w:tabs>
              <w:spacing w:after="0" w:before="0" w:line="360" w:lineRule="auto"/>
              <w:ind w:left="720" w:right="0" w:hanging="36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estimate the larger of two or more rectangular areas (including the areas of squares) in square centimetres and then measure in square centimetres to compare the areas</w:t>
            </w:r>
          </w:p>
        </w:tc>
        <w:tc>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3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37">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Compare objects using familiar metric units of area </w:t>
            </w:r>
            <w:r w:rsidDel="00000000" w:rsidR="00000000" w:rsidRPr="00000000">
              <w:rPr>
                <w:rFonts w:ascii="Arial" w:cs="Arial" w:eastAsia="Arial" w:hAnsi="Arial"/>
                <w:smallCaps w:val="0"/>
                <w:color w:val="808080"/>
                <w:sz w:val="18"/>
                <w:szCs w:val="18"/>
                <w:rtl w:val="0"/>
              </w:rPr>
              <w:t xml:space="preserve">(ACMMG290)</w:t>
            </w:r>
            <w:r w:rsidDel="00000000" w:rsidR="00000000" w:rsidRPr="00000000">
              <w:rPr>
                <w:rtl w:val="0"/>
              </w:rPr>
            </w:r>
          </w:p>
          <w:p w:rsidR="00000000" w:rsidDel="00000000" w:rsidP="00000000" w:rsidRDefault="00000000" w:rsidRPr="00000000" w14:paraId="00000138">
            <w:pPr>
              <w:keepNext w:val="1"/>
              <w:keepLines w:val="1"/>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estimate the larger of two or more rectangular areas (including the areas of squares) in square metres and then measure in square metres to compare the areas</w:t>
            </w:r>
          </w:p>
        </w:tc>
        <w:tc>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4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4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4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4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4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4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7"/>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rHeight w:val="671" w:hRule="atLeast"/>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2D Space 2b</w:t>
            </w:r>
            <w:r w:rsidDel="00000000" w:rsidR="00000000" w:rsidRPr="00000000">
              <w:rPr>
                <w:rtl w:val="0"/>
              </w:rPr>
            </w:r>
          </w:p>
        </w:tc>
      </w:tr>
      <w:tr>
        <w:trPr>
          <w:cantSplit w:val="0"/>
          <w:trHeight w:val="403"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5D">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15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appropriate terminology to describe, and symbols to represent, mathematical ideas</w:t>
            </w:r>
          </w:p>
          <w:p w:rsidR="00000000" w:rsidDel="00000000" w:rsidP="00000000" w:rsidRDefault="00000000" w:rsidRPr="00000000" w14:paraId="0000015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uses appropriate mental or written strategies, or technology, to solve problems</w:t>
            </w:r>
          </w:p>
          <w:p w:rsidR="00000000" w:rsidDel="00000000" w:rsidP="00000000" w:rsidRDefault="00000000" w:rsidRPr="00000000" w14:paraId="0000016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checks the accuracy of a statement and explains the reasoning used</w:t>
            </w:r>
          </w:p>
          <w:p w:rsidR="00000000" w:rsidDel="00000000" w:rsidP="00000000" w:rsidRDefault="00000000" w:rsidRPr="00000000" w14:paraId="0000016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MA2-15MG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manipulates, identifies and sketches two-dimensional shapes, including special quadrilaterals, and describes their features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62">
            <w:pPr>
              <w:pageBreakBefore w:val="0"/>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Summary and assessment overview</w:t>
            </w:r>
          </w:p>
          <w:p w:rsidR="00000000" w:rsidDel="00000000" w:rsidP="00000000" w:rsidRDefault="00000000" w:rsidRPr="00000000" w14:paraId="00000163">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Creating symmetrical designs - on graph paper and with digital technologies</w:t>
            </w:r>
          </w:p>
          <w:p w:rsidR="00000000" w:rsidDel="00000000" w:rsidP="00000000" w:rsidRDefault="00000000" w:rsidRPr="00000000" w14:paraId="00000164">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Applying and describing amounts of rotation as (quarter turn, half turn, three quarter turn)</w:t>
            </w:r>
          </w:p>
          <w:p w:rsidR="00000000" w:rsidDel="00000000" w:rsidP="00000000" w:rsidRDefault="00000000" w:rsidRPr="00000000" w14:paraId="00000165">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Using the terms reflect, rotate, translate when describing designs</w:t>
            </w:r>
          </w:p>
          <w:p w:rsidR="00000000" w:rsidDel="00000000" w:rsidP="00000000" w:rsidRDefault="00000000" w:rsidRPr="00000000" w14:paraId="00000166">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Creating and recording tessellating designs and identifying shapes that do not tessellate</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r>
      <w:tr>
        <w:trPr>
          <w:cantSplit w:val="0"/>
          <w:trHeight w:val="35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r>
      <w:tr>
        <w:trPr>
          <w:cantSplit w:val="0"/>
          <w:trHeight w:val="326"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6B">
            <w:pPr>
              <w:keepNext w:val="1"/>
              <w:pageBreakBefore w:val="0"/>
              <w:pBdr>
                <w:top w:space="0" w:sz="0" w:val="nil"/>
                <w:left w:space="0" w:sz="0" w:val="nil"/>
                <w:bottom w:space="0" w:sz="0" w:val="nil"/>
                <w:right w:space="0" w:sz="0" w:val="nil"/>
                <w:between w:space="0" w:sz="0" w:val="nil"/>
              </w:pBdr>
              <w:spacing w:after="0" w:line="360" w:lineRule="auto"/>
              <w:rPr>
                <w:rFonts w:ascii="Arial" w:cs="Arial" w:eastAsia="Arial" w:hAnsi="Arial"/>
                <w:b w:val="1"/>
                <w:color w:val="e36c0a"/>
                <w:sz w:val="18"/>
                <w:szCs w:val="18"/>
              </w:rPr>
            </w:pPr>
            <w:r w:rsidDel="00000000" w:rsidR="00000000" w:rsidRPr="00000000">
              <w:rPr>
                <w:rFonts w:ascii="Arial" w:cs="Arial" w:eastAsia="Arial" w:hAnsi="Arial"/>
                <w:b w:val="1"/>
                <w:color w:val="e36c0a"/>
                <w:sz w:val="18"/>
                <w:szCs w:val="18"/>
                <w:rtl w:val="0"/>
              </w:rPr>
              <w:t xml:space="preserve">Mathematical Language </w:t>
            </w:r>
            <w:r w:rsidDel="00000000" w:rsidR="00000000" w:rsidRPr="00000000">
              <w:rPr>
                <w:rFonts w:ascii="Arial" w:cs="Arial" w:eastAsia="Arial" w:hAnsi="Arial"/>
                <w:sz w:val="18"/>
                <w:szCs w:val="18"/>
                <w:rtl w:val="0"/>
              </w:rPr>
              <w:t xml:space="preserve">Students should be able to communicate using the following language: </w:t>
            </w:r>
            <w:r w:rsidDel="00000000" w:rsidR="00000000" w:rsidRPr="00000000">
              <w:rPr>
                <w:rFonts w:ascii="Arial" w:cs="Arial" w:eastAsia="Arial" w:hAnsi="Arial"/>
                <w:b w:val="1"/>
                <w:sz w:val="18"/>
                <w:szCs w:val="18"/>
                <w:rtl w:val="0"/>
              </w:rPr>
              <w:t xml:space="preserve">shape, two-dimensional shape (2D shape), triangle, quadrilateral, parallelogram, rectangle, rhombus, square, trapezium, kite, pentagon, hexagon, octagon, line (axis) of symmetry, reflect (flip), translate (slide), rotate (turn), tessellate, clockwise, anti-clockwise, half-turn, quarter-turn, three-quarter-turn.</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e36c0a"/>
                <w:sz w:val="18"/>
                <w:szCs w:val="18"/>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e36c0a"/>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e36c0a"/>
                <w:sz w:val="18"/>
                <w:szCs w:val="18"/>
              </w:rPr>
            </w:pPr>
            <w:r w:rsidDel="00000000" w:rsidR="00000000" w:rsidRPr="00000000">
              <w:rPr>
                <w:rtl w:val="0"/>
              </w:rPr>
            </w:r>
          </w:p>
        </w:tc>
      </w:tr>
    </w:tbl>
    <w:p w:rsidR="00000000" w:rsidDel="00000000" w:rsidP="00000000" w:rsidRDefault="00000000" w:rsidRPr="00000000" w14:paraId="0000016F">
      <w:pPr>
        <w:pageBreakBefore w:val="0"/>
        <w:spacing w:after="0" w:line="40" w:lineRule="auto"/>
        <w:rPr>
          <w:b w:val="1"/>
          <w:color w:val="000000"/>
          <w:sz w:val="16"/>
          <w:szCs w:val="16"/>
        </w:rPr>
      </w:pPr>
      <w:r w:rsidDel="00000000" w:rsidR="00000000" w:rsidRPr="00000000">
        <w:rPr>
          <w:rtl w:val="0"/>
        </w:rPr>
      </w:r>
    </w:p>
    <w:tbl>
      <w:tblPr>
        <w:tblStyle w:val="Table8"/>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7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Create symmetrical patterns, pictures and shapes, with and without the use of digital technologies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(ACMMG091)</w:t>
            </w:r>
            <w:r w:rsidDel="00000000" w:rsidR="00000000" w:rsidRPr="00000000">
              <w:rPr>
                <w:rtl w:val="0"/>
              </w:rPr>
            </w:r>
          </w:p>
          <w:p w:rsidR="00000000" w:rsidDel="00000000" w:rsidP="00000000" w:rsidRDefault="00000000" w:rsidRPr="00000000" w14:paraId="0000017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create symmetrical patterns, designs, pictures and shapes by translating (sliding), reflecting (flipping) and rotating (turning) one or more common shapes</w:t>
            </w:r>
          </w:p>
          <w:p w:rsidR="00000000" w:rsidDel="00000000" w:rsidP="00000000" w:rsidRDefault="00000000" w:rsidRPr="00000000" w14:paraId="00000179">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use different types of graph paper to assist in creating symmetrical designs (Communicating)</w:t>
            </w:r>
          </w:p>
          <w:p w:rsidR="00000000" w:rsidDel="00000000" w:rsidP="00000000" w:rsidRDefault="00000000" w:rsidRPr="00000000" w14:paraId="0000017A">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use digital technologies to create designs by copying, pasting, reflecting, translating and rotating common shapes (Communicating, Problem Solving)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17475" cy="92075"/>
                  <wp:effectExtent b="0" l="0" r="0" t="0"/>
                  <wp:docPr id="48"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17475" cy="92075"/>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apply and describe amounts of rotation, in both 'clockwise' and 'anti-clockwise' directions, including half-turns, quarter-turns and three-quarter-turns, when creating designs (Communicating, Problem Solving)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42875" cy="100965"/>
                  <wp:effectExtent b="0" l="0" r="0" t="0"/>
                  <wp:docPr id="49"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42875" cy="100965"/>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describe the creation of symmetrical designs using the terms 'reflect', 'translate' and 'rotate' (Communicating, Reasoning)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42875" cy="100965"/>
                  <wp:effectExtent b="0" l="0" r="0" t="0"/>
                  <wp:docPr id="50"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42875" cy="100965"/>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42875" cy="100965"/>
                  <wp:effectExtent b="0" l="0" r="0" t="0"/>
                  <wp:docPr id="5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42875" cy="1009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8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8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Create symmetrical patterns, pictures and shapes, with and without the use of digital technologies </w:t>
            </w: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(ACMMG091)</w:t>
            </w:r>
            <w:r w:rsidDel="00000000" w:rsidR="00000000" w:rsidRPr="00000000">
              <w:rPr>
                <w:rtl w:val="0"/>
              </w:rPr>
            </w:r>
          </w:p>
          <w:p w:rsidR="00000000" w:rsidDel="00000000" w:rsidP="00000000" w:rsidRDefault="00000000" w:rsidRPr="00000000" w14:paraId="0000018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create and record tessellating designs by reflecting, translating and rotating common shapes</w:t>
            </w:r>
          </w:p>
          <w:p w:rsidR="00000000" w:rsidDel="00000000" w:rsidP="00000000" w:rsidRDefault="00000000" w:rsidRPr="00000000" w14:paraId="00000187">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use digital technologies to create tessellating designs (Communicating)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114300" distR="114300">
                  <wp:extent cx="117475" cy="92075"/>
                  <wp:effectExtent b="0" l="0" r="0" t="0"/>
                  <wp:docPr id="2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17475" cy="92075"/>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determine which of the special quadrilaterals can be used to create tessellating designs (Reasoning)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114300" distR="114300">
                  <wp:extent cx="142875" cy="100965"/>
                  <wp:effectExtent b="0" l="0" r="0" t="0"/>
                  <wp:docPr id="2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42875" cy="100965"/>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explain why tessellating shapes are best for measuring area (Communicating, Reasoning)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114300" distR="114300">
                  <wp:extent cx="142875" cy="100965"/>
                  <wp:effectExtent b="0" l="0" r="0" t="0"/>
                  <wp:docPr id="2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42875" cy="1009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19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Create symmetrical patterns, pictures and shapes, with and without the use of digital technologies </w:t>
            </w: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(ACMMG091)</w:t>
            </w:r>
            <w:r w:rsidDel="00000000" w:rsidR="00000000" w:rsidRPr="00000000">
              <w:rPr>
                <w:rtl w:val="0"/>
              </w:rPr>
            </w:r>
          </w:p>
          <w:p w:rsidR="00000000" w:rsidDel="00000000" w:rsidP="00000000" w:rsidRDefault="00000000" w:rsidRPr="00000000" w14:paraId="0000019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identify shapes that do and do not tessellate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114300" distR="114300">
                  <wp:extent cx="142875" cy="100965"/>
                  <wp:effectExtent b="0" l="0" r="0" t="0"/>
                  <wp:docPr id="24"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42875" cy="100965"/>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explain why a shape does or does not tessellate (Communicating, Reasoning)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114300" distR="114300">
                  <wp:extent cx="142875" cy="100965"/>
                  <wp:effectExtent b="0" l="0" r="0" t="0"/>
                  <wp:docPr id="25"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42875" cy="100965"/>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pos="227"/>
              </w:tabs>
              <w:spacing w:after="0" w:before="0" w:line="360" w:lineRule="auto"/>
              <w:ind w:left="870" w:right="0" w:hanging="36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draw the reflection (mirror image) to complete symmetrical pictures and shapes, given a line of symmetry, with and without the use of digital technologies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114300" distR="114300">
                  <wp:extent cx="117475" cy="92075"/>
                  <wp:effectExtent b="0" l="0" r="0" t="0"/>
                  <wp:docPr id="26"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17475" cy="92075"/>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114300" distR="114300">
                  <wp:extent cx="142875" cy="100965"/>
                  <wp:effectExtent b="0" l="0" r="0" t="0"/>
                  <wp:docPr id="27"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42875" cy="1009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9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9B">
            <w:pPr>
              <w:pStyle w:val="Heading5"/>
              <w:pageBreakBefore w:val="0"/>
              <w:numPr>
                <w:ilvl w:val="4"/>
                <w:numId w:val="6"/>
              </w:numPr>
              <w:ind w:left="0" w:firstLine="0"/>
              <w:rPr/>
            </w:pPr>
            <w:r w:rsidDel="00000000" w:rsidR="00000000" w:rsidRPr="00000000">
              <w:rPr>
                <w:rtl w:val="0"/>
              </w:rPr>
            </w:r>
          </w:p>
        </w:tc>
        <w:tc>
          <w:tcPr/>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9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A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A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A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A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A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1"/>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1"/>
          <w:i w:val="0"/>
          <w:smallCaps w:val="0"/>
          <w:strike w:val="0"/>
          <w:color w:val="000000"/>
          <w:sz w:val="36"/>
          <w:szCs w:val="36"/>
          <w:u w:val="none"/>
          <w:shd w:fill="auto" w:val="clear"/>
          <w:vertAlign w:val="baseline"/>
        </w:rPr>
      </w:pPr>
      <w:r w:rsidDel="00000000" w:rsidR="00000000" w:rsidRPr="00000000">
        <w:rPr>
          <w:rtl w:val="0"/>
        </w:rPr>
      </w:r>
    </w:p>
    <w:tbl>
      <w:tblPr>
        <w:tblStyle w:val="Table9"/>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Fractions and Decimals 2b</w:t>
            </w:r>
            <w:r w:rsidDel="00000000" w:rsidR="00000000" w:rsidRPr="00000000">
              <w:rPr>
                <w:rtl w:val="0"/>
              </w:rPr>
            </w:r>
          </w:p>
        </w:tc>
      </w:tr>
      <w:tr>
        <w:trPr>
          <w:cantSplit w:val="0"/>
          <w:trHeight w:val="480"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B7">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1B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appropriate terminology to describe, and symbols to represent, mathematical ideas</w:t>
            </w:r>
          </w:p>
          <w:p w:rsidR="00000000" w:rsidDel="00000000" w:rsidP="00000000" w:rsidRDefault="00000000" w:rsidRPr="00000000" w14:paraId="000001B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checks the accuracy of a statement and explains the reasoning used</w:t>
            </w:r>
          </w:p>
          <w:p w:rsidR="00000000" w:rsidDel="00000000" w:rsidP="00000000" w:rsidRDefault="00000000" w:rsidRPr="00000000" w14:paraId="000001B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MA2-7NA</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represents, models and compares commonly used fractions and decimals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BB">
            <w:pPr>
              <w:pageBreakBefore w:val="0"/>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Summary and assessment overview</w:t>
            </w:r>
          </w:p>
          <w:p w:rsidR="00000000" w:rsidDel="00000000" w:rsidP="00000000" w:rsidRDefault="00000000" w:rsidRPr="00000000" w14:paraId="000001BC">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Using decimals when recording measurements</w:t>
            </w:r>
          </w:p>
          <w:p w:rsidR="00000000" w:rsidDel="00000000" w:rsidP="00000000" w:rsidRDefault="00000000" w:rsidRPr="00000000" w14:paraId="000001BD">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Interpreting zero at the end of a decimal (and understanding that money is represented to 2 decimal places)</w:t>
            </w:r>
          </w:p>
          <w:p w:rsidR="00000000" w:rsidDel="00000000" w:rsidP="00000000" w:rsidRDefault="00000000" w:rsidRPr="00000000" w14:paraId="000001BE">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Using monetary symbols correctly</w:t>
            </w:r>
          </w:p>
          <w:p w:rsidR="00000000" w:rsidDel="00000000" w:rsidP="00000000" w:rsidRDefault="00000000" w:rsidRPr="00000000" w14:paraId="000001BF">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Placing decimals (up to 2 places) on a number line)</w:t>
            </w:r>
          </w:p>
          <w:p w:rsidR="00000000" w:rsidDel="00000000" w:rsidP="00000000" w:rsidRDefault="00000000" w:rsidRPr="00000000" w14:paraId="000001C0">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Rounding decimals to nearest whole number</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r>
      <w:tr>
        <w:trPr>
          <w:cantSplit w:val="0"/>
          <w:trHeight w:val="35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r>
      <w:tr>
        <w:trPr>
          <w:cantSplit w:val="0"/>
          <w:trHeight w:val="42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C5">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Fonts w:ascii="Arial" w:cs="Arial" w:eastAsia="Arial" w:hAnsi="Arial"/>
                <w:sz w:val="18"/>
                <w:szCs w:val="18"/>
                <w:rtl w:val="0"/>
              </w:rPr>
              <w:t xml:space="preserve">Students should be able to communicate using the following language: </w:t>
            </w:r>
            <w:r w:rsidDel="00000000" w:rsidR="00000000" w:rsidRPr="00000000">
              <w:rPr>
                <w:rFonts w:ascii="Arial" w:cs="Arial" w:eastAsia="Arial" w:hAnsi="Arial"/>
                <w:b w:val="1"/>
                <w:sz w:val="18"/>
                <w:szCs w:val="18"/>
                <w:rtl w:val="0"/>
              </w:rPr>
              <w:t xml:space="preserve">whole, part, equal parts, half, quarter, eighth, third, sixth, fifth, tenth, hundredth, one-sixth, one-tenth, one-hundredth, fraction, numerator,</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b w:val="1"/>
                <w:sz w:val="18"/>
                <w:szCs w:val="18"/>
                <w:rtl w:val="0"/>
              </w:rPr>
              <w:t xml:space="preserve">denominator, whole number, number line, is equal to, equivalent fractions, decimal, decimal point, digit, place value, round to, decimal places, dollars, cents.</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bl>
    <w:p w:rsidR="00000000" w:rsidDel="00000000" w:rsidP="00000000" w:rsidRDefault="00000000" w:rsidRPr="00000000" w14:paraId="000001C9">
      <w:pPr>
        <w:pageBreakBefore w:val="0"/>
        <w:spacing w:after="0" w:line="40" w:lineRule="auto"/>
        <w:rPr>
          <w:b w:val="1"/>
          <w:color w:val="000000"/>
          <w:sz w:val="16"/>
          <w:szCs w:val="16"/>
        </w:rPr>
      </w:pPr>
      <w:r w:rsidDel="00000000" w:rsidR="00000000" w:rsidRPr="00000000">
        <w:rPr>
          <w:rtl w:val="0"/>
        </w:rPr>
      </w:r>
    </w:p>
    <w:tbl>
      <w:tblPr>
        <w:tblStyle w:val="Table10"/>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D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that the place value system can be extended to tenths and hundredths, and make connections between fractions and decimal notation </w:t>
            </w: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(ACMNA079)</w:t>
            </w:r>
            <w:r w:rsidDel="00000000" w:rsidR="00000000" w:rsidRPr="00000000">
              <w:rPr>
                <w:rtl w:val="0"/>
              </w:rPr>
            </w:r>
          </w:p>
          <w:p w:rsidR="00000000" w:rsidDel="00000000" w:rsidP="00000000" w:rsidRDefault="00000000" w:rsidRPr="00000000" w14:paraId="000001D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model, compare and represent decimals of up to two decimal places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114300" distR="114300">
                  <wp:extent cx="142875" cy="100965"/>
                  <wp:effectExtent b="0" l="0" r="0" t="0"/>
                  <wp:docPr id="28"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42875" cy="100965"/>
                          </a:xfrm>
                          <a:prstGeom prst="rect"/>
                          <a:ln/>
                        </pic:spPr>
                      </pic:pic>
                    </a:graphicData>
                  </a:graphic>
                </wp:inline>
              </w:drawing>
            </w:r>
            <w:r w:rsidDel="00000000" w:rsidR="00000000" w:rsidRPr="00000000">
              <w:rPr>
                <w:rtl w:val="0"/>
              </w:rPr>
            </w:r>
          </w:p>
          <w:p w:rsidR="00000000" w:rsidDel="00000000" w:rsidP="00000000" w:rsidRDefault="00000000" w:rsidRPr="00000000" w14:paraId="000001D3">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apply knowledge of decimals to record measurements, e.g. 123 cm = 1.23 m (Communicating)</w:t>
            </w:r>
          </w:p>
          <w:p w:rsidR="00000000" w:rsidDel="00000000" w:rsidP="00000000" w:rsidRDefault="00000000" w:rsidRPr="00000000" w14:paraId="000001D4">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interpret zero digit(s) at the end of a decimal, e.g. 0.70 has the same value as 0.7, 3.00 and 3.0 have the same value as 3 (Communicating)</w:t>
            </w:r>
          </w:p>
          <w:p w:rsidR="00000000" w:rsidDel="00000000" w:rsidP="00000000" w:rsidRDefault="00000000" w:rsidRPr="00000000" w14:paraId="000001D5">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recognise that amounts of money are written with two decimal places, e.g. $4.30 is not written as $4.3 (Communicating)</w:t>
            </w:r>
          </w:p>
          <w:p w:rsidR="00000000" w:rsidDel="00000000" w:rsidP="00000000" w:rsidRDefault="00000000" w:rsidRPr="00000000" w14:paraId="000001D6">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use one of the symbols for dollars ($) and cents (c) correctly when expressing amounts of money, i.e. $5.67 and 567c are correct, but $5.67c is not (Communicating)</w:t>
            </w:r>
          </w:p>
          <w:p w:rsidR="00000000" w:rsidDel="00000000" w:rsidP="00000000" w:rsidRDefault="00000000" w:rsidRPr="00000000" w14:paraId="000001D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60" w:right="0" w:hanging="36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use a calculator to create patterns involving decimal numbers, e.g. 1 ÷ 10, 2 ÷ 10, 3 ÷ 10 (Communicating)</w:t>
            </w:r>
          </w:p>
        </w:tc>
        <w:tc>
          <w:tcPr/>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E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that the place value system can be extended to tenths and hundredths, and make connections between fractions and decimal notation </w:t>
            </w: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(ACMNA079)</w:t>
            </w:r>
            <w:r w:rsidDel="00000000" w:rsidR="00000000" w:rsidRPr="00000000">
              <w:rPr>
                <w:rtl w:val="0"/>
              </w:rPr>
            </w:r>
          </w:p>
          <w:p w:rsidR="00000000" w:rsidDel="00000000" w:rsidP="00000000" w:rsidRDefault="00000000" w:rsidRPr="00000000" w14:paraId="000001E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227"/>
              </w:tabs>
              <w:spacing w:after="0" w:before="0" w:line="360" w:lineRule="auto"/>
              <w:ind w:left="1080" w:right="0" w:hanging="36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place decimals of up to two decimal places on a number line, e.g. place 0.5, 0.25 and 0.75 on a number line</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0" w:before="0" w:line="36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E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E8">
            <w:pPr>
              <w:pStyle w:val="Heading5"/>
              <w:pageBreakBefore w:val="0"/>
              <w:numPr>
                <w:ilvl w:val="4"/>
                <w:numId w:val="6"/>
              </w:numPr>
              <w:ind w:left="0" w:firstLine="0"/>
              <w:rPr/>
            </w:pPr>
            <w:r w:rsidDel="00000000" w:rsidR="00000000" w:rsidRPr="00000000">
              <w:rPr>
                <w:rtl w:val="0"/>
              </w:rPr>
            </w:r>
          </w:p>
        </w:tc>
        <w:tc>
          <w:tcPr/>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1E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that the place value system can be extended to tenths and hundredths, and make connections between fractions and decimal notation </w:t>
            </w: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(ACMNA079)</w:t>
            </w:r>
            <w:r w:rsidDel="00000000" w:rsidR="00000000" w:rsidRPr="00000000">
              <w:rPr>
                <w:rtl w:val="0"/>
              </w:rPr>
            </w:r>
          </w:p>
          <w:p w:rsidR="00000000" w:rsidDel="00000000" w:rsidP="00000000" w:rsidRDefault="00000000" w:rsidRPr="00000000" w14:paraId="000001E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round a number with one or two decimal places to the nearest whole number</w:t>
            </w:r>
          </w:p>
          <w:p w:rsidR="00000000" w:rsidDel="00000000" w:rsidP="00000000" w:rsidRDefault="00000000" w:rsidRPr="00000000" w14:paraId="000001ED">
            <w:pPr>
              <w:pageBreakBefore w:val="0"/>
              <w:spacing w:after="0" w:line="360" w:lineRule="auto"/>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F3">
            <w:pPr>
              <w:pStyle w:val="Heading5"/>
              <w:pageBreakBefore w:val="0"/>
              <w:numPr>
                <w:ilvl w:val="4"/>
                <w:numId w:val="6"/>
              </w:numPr>
              <w:ind w:left="0" w:firstLine="0"/>
              <w:rPr/>
            </w:pPr>
            <w:r w:rsidDel="00000000" w:rsidR="00000000" w:rsidRPr="00000000">
              <w:rPr>
                <w:rtl w:val="0"/>
              </w:rPr>
            </w:r>
          </w:p>
        </w:tc>
        <w:tc>
          <w:tcPr/>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F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F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F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F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F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F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Volume and Capacity 2b</w:t>
            </w:r>
          </w:p>
        </w:tc>
      </w:tr>
      <w:tr>
        <w:trPr>
          <w:cantSplit w:val="0"/>
          <w:trHeight w:val="480"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0E">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20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appropriate terminology to describe, and symbols to represent, mathematical ideas</w:t>
            </w:r>
          </w:p>
          <w:p w:rsidR="00000000" w:rsidDel="00000000" w:rsidP="00000000" w:rsidRDefault="00000000" w:rsidRPr="00000000" w14:paraId="0000021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MA2-11MG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measures, records, compares and estimates volumes and capacities using litres, millilitres and cubic centimetres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11">
            <w:pPr>
              <w:pageBreakBefore w:val="0"/>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Summary and assessment overview</w:t>
            </w:r>
          </w:p>
          <w:p w:rsidR="00000000" w:rsidDel="00000000" w:rsidP="00000000" w:rsidRDefault="00000000" w:rsidRPr="00000000" w14:paraId="00000212">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Converting between milliliters and liters</w:t>
            </w:r>
          </w:p>
          <w:p w:rsidR="00000000" w:rsidDel="00000000" w:rsidP="00000000" w:rsidRDefault="00000000" w:rsidRPr="00000000" w14:paraId="00000213">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Estimating, comparing and ordering containers according to capacity</w:t>
            </w:r>
          </w:p>
          <w:p w:rsidR="00000000" w:rsidDel="00000000" w:rsidP="00000000" w:rsidRDefault="00000000" w:rsidRPr="00000000" w14:paraId="00000214">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Comparing volumes by changes in water level</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5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2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1A">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Fonts w:ascii="Arial" w:cs="Arial" w:eastAsia="Arial" w:hAnsi="Arial"/>
                <w:sz w:val="18"/>
                <w:szCs w:val="18"/>
                <w:rtl w:val="0"/>
              </w:rPr>
              <w:t xml:space="preserve">Students should be able to communicate using the following language: </w:t>
            </w:r>
            <w:r w:rsidDel="00000000" w:rsidR="00000000" w:rsidRPr="00000000">
              <w:rPr>
                <w:rFonts w:ascii="Arial" w:cs="Arial" w:eastAsia="Arial" w:hAnsi="Arial"/>
                <w:b w:val="1"/>
                <w:sz w:val="18"/>
                <w:szCs w:val="18"/>
                <w:rtl w:val="0"/>
              </w:rPr>
              <w:t xml:space="preserve">capacity, container, litre, millilitre, volume, measure, and estimate.</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bl>
    <w:p w:rsidR="00000000" w:rsidDel="00000000" w:rsidP="00000000" w:rsidRDefault="00000000" w:rsidRPr="00000000" w14:paraId="0000021E">
      <w:pPr>
        <w:pageBreakBefore w:val="0"/>
        <w:spacing w:after="0" w:line="40" w:lineRule="auto"/>
        <w:rPr>
          <w:b w:val="1"/>
          <w:color w:val="000000"/>
          <w:sz w:val="16"/>
          <w:szCs w:val="16"/>
        </w:rPr>
      </w:pPr>
      <w:r w:rsidDel="00000000" w:rsidR="00000000" w:rsidRPr="00000000">
        <w:rPr>
          <w:rtl w:val="0"/>
        </w:rPr>
      </w:r>
    </w:p>
    <w:tbl>
      <w:tblPr>
        <w:tblStyle w:val="Table11"/>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2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scaled instruments to measure and compare capacities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(ACMMG084)</w:t>
            </w:r>
            <w:r w:rsidDel="00000000" w:rsidR="00000000" w:rsidRPr="00000000">
              <w:rPr>
                <w:rtl w:val="0"/>
              </w:rPr>
            </w:r>
          </w:p>
          <w:p w:rsidR="00000000" w:rsidDel="00000000" w:rsidP="00000000" w:rsidRDefault="00000000" w:rsidRPr="00000000" w14:paraId="00000227">
            <w:pPr>
              <w:keepNext w:val="0"/>
              <w:keepLines w:val="1"/>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340"/>
                <w:tab w:val="left" w:pos="510"/>
              </w:tabs>
              <w:spacing w:after="0" w:before="0" w:line="360" w:lineRule="auto"/>
              <w:ind w:left="720" w:right="0" w:hanging="36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convert between millilitres and litres, eg 1250 mL = 1 litre 250 millilitres</w:t>
            </w:r>
          </w:p>
        </w:tc>
        <w:tc>
          <w:tcPr/>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2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Task </w:t>
            </w:r>
          </w:p>
          <w:p w:rsidR="00000000" w:rsidDel="00000000" w:rsidP="00000000" w:rsidRDefault="00000000" w:rsidRPr="00000000" w14:paraId="0000022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step </w:t>
            </w:r>
          </w:p>
          <w:p w:rsidR="00000000" w:rsidDel="00000000" w:rsidP="00000000" w:rsidRDefault="00000000" w:rsidRPr="00000000" w14:paraId="0000022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step</w:t>
            </w:r>
          </w:p>
        </w:tc>
        <w:tc>
          <w:tcPr/>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3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scaled instruments to measure and compare capacities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(ACMMG084)</w:t>
            </w:r>
            <w:r w:rsidDel="00000000" w:rsidR="00000000" w:rsidRPr="00000000">
              <w:rPr>
                <w:rtl w:val="0"/>
              </w:rPr>
            </w:r>
          </w:p>
          <w:p w:rsidR="00000000" w:rsidDel="00000000" w:rsidP="00000000" w:rsidRDefault="00000000" w:rsidRPr="00000000" w14:paraId="0000023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compare and order the capacities of two or more containers measured in millilitres</w:t>
            </w:r>
          </w:p>
          <w:p w:rsidR="00000000" w:rsidDel="00000000" w:rsidP="00000000" w:rsidRDefault="00000000" w:rsidRPr="00000000" w14:paraId="00000233">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interpret information about volume and capacity on commercial packaging (Communicating)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42875" cy="100965"/>
                  <wp:effectExtent b="0" l="0" r="0" t="0"/>
                  <wp:docPr id="29"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42875" cy="100965"/>
                          </a:xfrm>
                          <a:prstGeom prst="rect"/>
                          <a:ln/>
                        </pic:spPr>
                      </pic:pic>
                    </a:graphicData>
                  </a:graphic>
                </wp:inline>
              </w:drawing>
            </w:r>
            <w:r w:rsidDel="00000000" w:rsidR="00000000" w:rsidRPr="00000000">
              <w:rPr>
                <w:rtl w:val="0"/>
              </w:rPr>
            </w:r>
          </w:p>
          <w:p w:rsidR="00000000" w:rsidDel="00000000" w:rsidP="00000000" w:rsidRDefault="00000000" w:rsidRPr="00000000" w14:paraId="00000234">
            <w:pPr>
              <w:keepNext w:val="0"/>
              <w:keepLines w:val="1"/>
              <w:pageBreakBefore w:val="0"/>
              <w:widowControl w:val="1"/>
              <w:numPr>
                <w:ilvl w:val="0"/>
                <w:numId w:val="12"/>
              </w:numPr>
              <w:pBdr>
                <w:top w:space="0" w:sz="0" w:val="nil"/>
                <w:left w:space="0" w:sz="0" w:val="nil"/>
                <w:bottom w:space="0" w:sz="0" w:val="nil"/>
                <w:right w:space="0" w:sz="0" w:val="nil"/>
                <w:between w:space="0" w:sz="0" w:val="nil"/>
              </w:pBdr>
              <w:shd w:fill="auto" w:val="clear"/>
              <w:spacing w:after="40" w:before="40" w:line="240" w:lineRule="auto"/>
              <w:ind w:left="870" w:right="0" w:hanging="360"/>
              <w:jc w:val="left"/>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estimate the capacity of a container in millilitres and check by measuring</w:t>
            </w:r>
          </w:p>
        </w:tc>
        <w:tc>
          <w:tcPr/>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23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scaled instruments to measure and compare capacities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(ACMMG084)</w:t>
            </w:r>
            <w:r w:rsidDel="00000000" w:rsidR="00000000" w:rsidRPr="00000000">
              <w:rPr>
                <w:rtl w:val="0"/>
              </w:rPr>
            </w:r>
          </w:p>
          <w:p w:rsidR="00000000" w:rsidDel="00000000" w:rsidP="00000000" w:rsidRDefault="00000000" w:rsidRPr="00000000" w14:paraId="000002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compare the volumes of two or more objects by marking the change in water level when each is submerged in a container</w:t>
            </w:r>
          </w:p>
          <w:p w:rsidR="00000000" w:rsidDel="00000000" w:rsidP="00000000" w:rsidRDefault="00000000" w:rsidRPr="00000000" w14:paraId="0000023F">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estimate the change in water level when an object is submerged (Reasoning)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42875" cy="100965"/>
                  <wp:effectExtent b="0" l="0" r="0" t="0"/>
                  <wp:docPr id="30"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42875" cy="100965"/>
                          </a:xfrm>
                          <a:prstGeom prst="rect"/>
                          <a:ln/>
                        </pic:spPr>
                      </pic:pic>
                    </a:graphicData>
                  </a:graphic>
                </wp:inline>
              </w:drawing>
            </w:r>
            <w:r w:rsidDel="00000000" w:rsidR="00000000" w:rsidRPr="00000000">
              <w:rPr>
                <w:rtl w:val="0"/>
              </w:rPr>
            </w:r>
          </w:p>
          <w:p w:rsidR="00000000" w:rsidDel="00000000" w:rsidP="00000000" w:rsidRDefault="00000000" w:rsidRPr="00000000" w14:paraId="000002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measure the overflow in millilitres when different objects are submerged in a container filled to the brim with water</w:t>
            </w:r>
          </w:p>
          <w:p w:rsidR="00000000" w:rsidDel="00000000" w:rsidP="00000000" w:rsidRDefault="00000000" w:rsidRPr="00000000" w14:paraId="0000024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estimate the volume of a substance in a partially filled container from the information on the label detailing the contents of the container</w:t>
            </w:r>
          </w:p>
        </w:tc>
        <w:tc>
          <w:tcPr/>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2"/>
        <w:tblW w:w="15730.0" w:type="dxa"/>
        <w:jc w:val="left"/>
        <w:tblInd w:w="0.0" w:type="dxa"/>
        <w:tblBorders>
          <w:top w:color="000000" w:space="0" w:sz="4" w:val="single"/>
          <w:left w:color="000000" w:space="0" w:sz="4" w:val="single"/>
          <w:bottom w:color="000000" w:space="0" w:sz="4" w:val="single"/>
          <w:right w:color="000000" w:space="0" w:sz="4" w:val="single"/>
        </w:tblBorders>
        <w:tblLayout w:type="fixed"/>
        <w:tblLook w:val="0400"/>
      </w:tblPr>
      <w:tblGrid>
        <w:gridCol w:w="4968"/>
        <w:gridCol w:w="10762"/>
        <w:tblGridChange w:id="0">
          <w:tblGrid>
            <w:gridCol w:w="4968"/>
            <w:gridCol w:w="10762"/>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4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4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4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4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5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5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Position 2b</w:t>
            </w:r>
            <w:r w:rsidDel="00000000" w:rsidR="00000000" w:rsidRPr="00000000">
              <w:rPr>
                <w:rtl w:val="0"/>
              </w:rPr>
            </w:r>
          </w:p>
        </w:tc>
      </w:tr>
      <w:tr>
        <w:trPr>
          <w:cantSplit w:val="0"/>
          <w:trHeight w:val="480"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63">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26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appropriate terminology to describe, and symbols to represent, mathematical ideas</w:t>
            </w:r>
          </w:p>
          <w:p w:rsidR="00000000" w:rsidDel="00000000" w:rsidP="00000000" w:rsidRDefault="00000000" w:rsidRPr="00000000" w14:paraId="0000026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MA2-17MG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simple maps and grids to represent position and follow routes, including using compass directions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66">
            <w:pPr>
              <w:pageBreakBefore w:val="0"/>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Summary and assessment overview</w:t>
            </w:r>
          </w:p>
          <w:p w:rsidR="00000000" w:rsidDel="00000000" w:rsidP="00000000" w:rsidRDefault="00000000" w:rsidRPr="00000000" w14:paraId="00000267">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Calculating distance between points on a map</w:t>
            </w:r>
          </w:p>
          <w:p w:rsidR="00000000" w:rsidDel="00000000" w:rsidP="00000000" w:rsidRDefault="00000000" w:rsidRPr="00000000" w14:paraId="00000268">
            <w:pPr>
              <w:pageBreakBefore w:val="0"/>
              <w:rPr>
                <w:rFonts w:ascii="Arial" w:cs="Arial" w:eastAsia="Arial" w:hAnsi="Arial"/>
                <w:b w:val="1"/>
                <w:color w:val="e36c0a"/>
                <w:sz w:val="18"/>
                <w:szCs w:val="18"/>
              </w:rPr>
            </w:pPr>
            <w:r w:rsidDel="00000000" w:rsidR="00000000" w:rsidRPr="00000000">
              <w:rPr>
                <w:rFonts w:ascii="Arial" w:cs="Arial" w:eastAsia="Arial" w:hAnsi="Arial"/>
                <w:sz w:val="18"/>
                <w:szCs w:val="18"/>
                <w:rtl w:val="0"/>
              </w:rPr>
              <w:t xml:space="preserve">Using scales on maps</w:t>
            </w:r>
            <w:r w:rsidDel="00000000" w:rsidR="00000000" w:rsidRPr="00000000">
              <w:rPr>
                <w:rtl w:val="0"/>
              </w:rPr>
            </w:r>
          </w:p>
          <w:p w:rsidR="00000000" w:rsidDel="00000000" w:rsidP="00000000" w:rsidRDefault="00000000" w:rsidRPr="00000000" w14:paraId="00000269">
            <w:pPr>
              <w:pageBreakBefore w:val="0"/>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5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2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6E">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tl w:val="0"/>
              </w:rPr>
              <w:t xml:space="preserve">Students should be able to communicate using the following language: </w:t>
            </w:r>
            <w:r w:rsidDel="00000000" w:rsidR="00000000" w:rsidRPr="00000000">
              <w:rPr>
                <w:b w:val="1"/>
                <w:rtl w:val="0"/>
              </w:rPr>
              <w:t xml:space="preserve">position, location, map, plan, legend, key, scale, directions, compass, compass rose, north, east, south, west, north-east, south-east, south-west, north-west.</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bl>
    <w:p w:rsidR="00000000" w:rsidDel="00000000" w:rsidP="00000000" w:rsidRDefault="00000000" w:rsidRPr="00000000" w14:paraId="00000272">
      <w:pPr>
        <w:pageBreakBefore w:val="0"/>
        <w:spacing w:after="0" w:line="40" w:lineRule="auto"/>
        <w:rPr>
          <w:b w:val="1"/>
          <w:color w:val="000000"/>
          <w:sz w:val="16"/>
          <w:szCs w:val="16"/>
        </w:rPr>
      </w:pPr>
      <w:r w:rsidDel="00000000" w:rsidR="00000000" w:rsidRPr="00000000">
        <w:rPr>
          <w:rtl w:val="0"/>
        </w:rPr>
      </w:r>
    </w:p>
    <w:tbl>
      <w:tblPr>
        <w:tblStyle w:val="Table13"/>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7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simple scales, legends and directions to interpret information contained in basic maps </w:t>
            </w: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(ACMMG090)</w:t>
            </w:r>
            <w:r w:rsidDel="00000000" w:rsidR="00000000" w:rsidRPr="00000000">
              <w:rPr>
                <w:rtl w:val="0"/>
              </w:rPr>
            </w:r>
          </w:p>
          <w:p w:rsidR="00000000" w:rsidDel="00000000" w:rsidP="00000000" w:rsidRDefault="00000000" w:rsidRPr="00000000" w14:paraId="0000027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calculate the distance between two points on a map using a simple given scale</w:t>
            </w:r>
          </w:p>
          <w:p w:rsidR="00000000" w:rsidDel="00000000" w:rsidP="00000000" w:rsidRDefault="00000000" w:rsidRPr="00000000" w14:paraId="0000027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use scales involving multiples of 10 to calculate the distance between two points on maps and plans</w:t>
            </w:r>
          </w:p>
          <w:p w:rsidR="00000000" w:rsidDel="00000000" w:rsidP="00000000" w:rsidRDefault="00000000" w:rsidRPr="00000000" w14:paraId="0000027D">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interpret simple scales on maps and plans, e.g. 'One centimetre on the map represents one metre in real life' (Reasoning)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0" distR="0">
                  <wp:extent cx="142875" cy="104775"/>
                  <wp:effectExtent b="0" l="0" r="0" t="0"/>
                  <wp:docPr id="11"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42875" cy="104775"/>
                          </a:xfrm>
                          <a:prstGeom prst="rect"/>
                          <a:ln/>
                        </pic:spPr>
                      </pic:pic>
                    </a:graphicData>
                  </a:graphic>
                </wp:inline>
              </w:drawing>
            </w:r>
            <w:r w:rsidDel="00000000" w:rsidR="00000000" w:rsidRPr="00000000">
              <w:rPr>
                <w:rtl w:val="0"/>
              </w:rPr>
            </w:r>
          </w:p>
          <w:p w:rsidR="00000000" w:rsidDel="00000000" w:rsidP="00000000" w:rsidRDefault="00000000" w:rsidRPr="00000000" w14:paraId="0000027E">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give reasons for using a particular scale on a map or plan (Communicating, Reasoning)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0" distR="0">
                  <wp:extent cx="142875" cy="104775"/>
                  <wp:effectExtent b="0" l="0" r="0" t="0"/>
                  <wp:docPr id="1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42875" cy="104775"/>
                          </a:xfrm>
                          <a:prstGeom prst="rect"/>
                          <a:ln/>
                        </pic:spPr>
                      </pic:pic>
                    </a:graphicData>
                  </a:graphic>
                </wp:inline>
              </w:drawing>
            </w:r>
            <w:r w:rsidDel="00000000" w:rsidR="00000000" w:rsidRPr="00000000">
              <w:rPr>
                <w:rtl w:val="0"/>
              </w:rPr>
            </w:r>
          </w:p>
          <w:p w:rsidR="00000000" w:rsidDel="00000000" w:rsidP="00000000" w:rsidRDefault="00000000" w:rsidRPr="00000000" w14:paraId="0000027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recognise that the same location can be represented by maps or plans using different scales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0" distR="0">
                  <wp:extent cx="142875" cy="104775"/>
                  <wp:effectExtent b="0" l="0" r="0" t="0"/>
                  <wp:docPr id="1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42875" cy="1047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8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8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8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8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8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8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8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4"/>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Data 2b</w:t>
            </w:r>
            <w:r w:rsidDel="00000000" w:rsidR="00000000" w:rsidRPr="00000000">
              <w:rPr>
                <w:rtl w:val="0"/>
              </w:rPr>
            </w:r>
          </w:p>
        </w:tc>
      </w:tr>
      <w:tr>
        <w:trPr>
          <w:cantSplit w:val="0"/>
          <w:trHeight w:val="480"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A5">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2A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appropriate terminology to describe, and symbols to represent, mathematical ideas</w:t>
            </w:r>
          </w:p>
          <w:p w:rsidR="00000000" w:rsidDel="00000000" w:rsidP="00000000" w:rsidRDefault="00000000" w:rsidRPr="00000000" w14:paraId="000002A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uses appropriate mental or written strategies, or technology, to solve problems</w:t>
            </w:r>
          </w:p>
          <w:p w:rsidR="00000000" w:rsidDel="00000000" w:rsidP="00000000" w:rsidRDefault="00000000" w:rsidRPr="00000000" w14:paraId="000002A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checks the accuracy of a statement and explains the reasoning used</w:t>
            </w:r>
          </w:p>
          <w:p w:rsidR="00000000" w:rsidDel="00000000" w:rsidP="00000000" w:rsidRDefault="00000000" w:rsidRPr="00000000" w14:paraId="000002A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MA2-18SP </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appropriate methods to collect data, and constructs, compares, interprets and evaluates data displays, including tables, picture graphs and column graphs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AA">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2AB">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Representing data in tables and graphs</w:t>
            </w:r>
          </w:p>
          <w:p w:rsidR="00000000" w:rsidDel="00000000" w:rsidP="00000000" w:rsidRDefault="00000000" w:rsidRPr="00000000" w14:paraId="000002AC">
            <w:pPr>
              <w:pageBreakBefore w:val="0"/>
              <w:spacing w:after="0" w:line="360" w:lineRule="auto"/>
              <w:rPr/>
            </w:pPr>
            <w:r w:rsidDel="00000000" w:rsidR="00000000" w:rsidRPr="00000000">
              <w:rPr>
                <w:rFonts w:ascii="Arial" w:cs="Arial" w:eastAsia="Arial" w:hAnsi="Arial"/>
                <w:sz w:val="18"/>
                <w:szCs w:val="18"/>
                <w:rtl w:val="0"/>
              </w:rPr>
              <w:t xml:space="preserve">Interpreting data displays and discussing features, misrepresentations, advantages and disadvantages</w:t>
            </w: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5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26"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B1">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tl w:val="0"/>
              </w:rPr>
              <w:t xml:space="preserve">Students should be able to communicate using the following language: </w:t>
            </w:r>
            <w:r w:rsidDel="00000000" w:rsidR="00000000" w:rsidRPr="00000000">
              <w:rPr>
                <w:b w:val="1"/>
                <w:rtl w:val="0"/>
              </w:rPr>
              <w:t xml:space="preserve">data, collect, survey, recording sheet, rating scale, category, display, symbol, tally mark, table, column graph, picture graph, vertical columns, horizontal bars, scale, equal spacing, title, key, vertical axis, horizontal axis, axes, spreadsheet, misleading.</w:t>
            </w:r>
            <w:r w:rsidDel="00000000" w:rsidR="00000000" w:rsidRPr="00000000">
              <w:rPr>
                <w:rtl w:val="0"/>
              </w:rPr>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rFonts w:ascii="Cambria" w:cs="Cambria" w:eastAsia="Cambria" w:hAnsi="Cambria"/>
                <w:b w:val="0"/>
                <w:i w:val="1"/>
                <w:smallCaps w:val="0"/>
                <w:strike w:val="0"/>
                <w:color w:val="244061"/>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1"/>
                <w:smallCaps w:val="0"/>
                <w:strike w:val="0"/>
                <w:color w:val="244061"/>
                <w:sz w:val="20"/>
                <w:szCs w:val="20"/>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1"/>
                <w:smallCaps w:val="0"/>
                <w:strike w:val="0"/>
                <w:color w:val="244061"/>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1"/>
                <w:smallCaps w:val="0"/>
                <w:strike w:val="0"/>
                <w:color w:val="244061"/>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2B6">
      <w:pPr>
        <w:pageBreakBefore w:val="0"/>
        <w:spacing w:after="0" w:line="40" w:lineRule="auto"/>
        <w:rPr>
          <w:b w:val="1"/>
          <w:color w:val="000000"/>
          <w:sz w:val="16"/>
          <w:szCs w:val="16"/>
        </w:rPr>
      </w:pPr>
      <w:r w:rsidDel="00000000" w:rsidR="00000000" w:rsidRPr="00000000">
        <w:rPr>
          <w:rtl w:val="0"/>
        </w:rPr>
      </w:r>
    </w:p>
    <w:tbl>
      <w:tblPr>
        <w:tblStyle w:val="Table15"/>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B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Construct suitable data displays, with and without the use of digital technologies, from given or collected data; include tables, column graphs and picture graphs where one picture can represent many data values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(ACMSP096)</w:t>
            </w:r>
            <w:r w:rsidDel="00000000" w:rsidR="00000000" w:rsidRPr="00000000">
              <w:rPr>
                <w:rtl w:val="0"/>
              </w:rPr>
            </w:r>
          </w:p>
          <w:p w:rsidR="00000000" w:rsidDel="00000000" w:rsidP="00000000" w:rsidRDefault="00000000" w:rsidRPr="00000000" w14:paraId="000002B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represent given or collected categorical data in tables, column graphs and picture graphs, using a scale of many-to-one correspondence, with and without the use of digital technologies</w:t>
            </w:r>
          </w:p>
          <w:p w:rsidR="00000000" w:rsidDel="00000000" w:rsidP="00000000" w:rsidRDefault="00000000" w:rsidRPr="00000000" w14:paraId="000002C0">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discuss and determine a suitable scale of many-to-one correspondence to draw graphs for large data sets and state the key used, e.g.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0" distR="0">
                  <wp:extent cx="123825" cy="123825"/>
                  <wp:effectExtent b="0" l="0" r="0" t="0"/>
                  <wp:docPr id="14"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23825" cy="123825"/>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 10 people, if there are 200 data values (Communicating, Reasoning)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0" distR="0">
                  <wp:extent cx="142875" cy="104775"/>
                  <wp:effectExtent b="0" l="0" r="0" t="0"/>
                  <wp:docPr id="15"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42875" cy="104775"/>
                          </a:xfrm>
                          <a:prstGeom prst="rect"/>
                          <a:ln/>
                        </pic:spPr>
                      </pic:pic>
                    </a:graphicData>
                  </a:graphic>
                </wp:inline>
              </w:drawing>
            </w:r>
            <w:r w:rsidDel="00000000" w:rsidR="00000000" w:rsidRPr="00000000">
              <w:rPr>
                <w:rtl w:val="0"/>
              </w:rPr>
            </w:r>
          </w:p>
          <w:p w:rsidR="00000000" w:rsidDel="00000000" w:rsidP="00000000" w:rsidRDefault="00000000" w:rsidRPr="00000000" w14:paraId="000002C1">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use grid paper to assist in drawing graphs that represent data using a scale of many-to-one correspondence (Communicating)</w:t>
            </w:r>
          </w:p>
          <w:p w:rsidR="00000000" w:rsidDel="00000000" w:rsidP="00000000" w:rsidRDefault="00000000" w:rsidRPr="00000000" w14:paraId="000002C2">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use data in a spreadsheet to create column graphs with appropriately labelled axes (Communicating, Problem Solving)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0" distR="0">
                  <wp:extent cx="123825" cy="95250"/>
                  <wp:effectExtent b="0" l="0" r="0" t="0"/>
                  <wp:docPr id="16"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23825" cy="95250"/>
                          </a:xfrm>
                          <a:prstGeom prst="rect"/>
                          <a:ln/>
                        </pic:spPr>
                      </pic:pic>
                    </a:graphicData>
                  </a:graphic>
                </wp:inline>
              </w:drawing>
            </w:r>
            <w:r w:rsidDel="00000000" w:rsidR="00000000" w:rsidRPr="00000000">
              <w:rPr>
                <w:rtl w:val="0"/>
              </w:rPr>
            </w:r>
          </w:p>
          <w:p w:rsidR="00000000" w:rsidDel="00000000" w:rsidP="00000000" w:rsidRDefault="00000000" w:rsidRPr="00000000" w14:paraId="000002C3">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mark equal spaces on axes, name and label axes, and choose appropriate titles for graphs (Communicating)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0" distR="0">
                  <wp:extent cx="142875" cy="104775"/>
                  <wp:effectExtent b="0" l="0" r="0" t="0"/>
                  <wp:docPr id="17"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42875" cy="104775"/>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C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C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Evaluate the effectiveness of different displays in illustrating data features, including variability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(ACMSP097)</w:t>
            </w:r>
            <w:r w:rsidDel="00000000" w:rsidR="00000000" w:rsidRPr="00000000">
              <w:rPr>
                <w:rtl w:val="0"/>
              </w:rPr>
            </w:r>
          </w:p>
          <w:p w:rsidR="00000000" w:rsidDel="00000000" w:rsidP="00000000" w:rsidRDefault="00000000" w:rsidRPr="00000000" w14:paraId="000002C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interpret and evaluate the effectiveness of various data displays found in media and in factual texts, where displays represent data using a scale of many-to-one correspondence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0" distR="0">
                  <wp:extent cx="142875" cy="104775"/>
                  <wp:effectExtent b="0" l="0" r="0" t="0"/>
                  <wp:docPr id="18"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42875" cy="104775"/>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0" distR="0">
                  <wp:extent cx="123825" cy="95250"/>
                  <wp:effectExtent b="0" l="0" r="0" t="0"/>
                  <wp:docPr id="19"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23825" cy="9525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0" distR="0">
                  <wp:extent cx="142875" cy="104775"/>
                  <wp:effectExtent b="0" l="0" r="0" t="0"/>
                  <wp:docPr id="20"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42875" cy="104775"/>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0" distR="0">
                  <wp:extent cx="104775" cy="104775"/>
                  <wp:effectExtent b="0" l="0" r="0" t="0"/>
                  <wp:docPr id="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04775" cy="104775"/>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0" distR="0">
                  <wp:extent cx="142875" cy="114300"/>
                  <wp:effectExtent b="0" l="0" r="0" t="0"/>
                  <wp:docPr id="2"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42875" cy="114300"/>
                          </a:xfrm>
                          <a:prstGeom prst="rect"/>
                          <a:ln/>
                        </pic:spPr>
                      </pic:pic>
                    </a:graphicData>
                  </a:graphic>
                </wp:inline>
              </w:drawing>
            </w:r>
            <w:r w:rsidDel="00000000" w:rsidR="00000000" w:rsidRPr="00000000">
              <w:rPr>
                <w:rtl w:val="0"/>
              </w:rPr>
            </w:r>
          </w:p>
          <w:p w:rsidR="00000000" w:rsidDel="00000000" w:rsidP="00000000" w:rsidRDefault="00000000" w:rsidRPr="00000000" w14:paraId="000002CE">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37" w:right="0" w:hanging="227.00000000000003"/>
              <w:jc w:val="left"/>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identify and discuss misleading representations of data (Communicating, Reasoning)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0" distR="0">
                  <wp:extent cx="142875" cy="104775"/>
                  <wp:effectExtent b="0" l="0" r="0" t="0"/>
                  <wp:docPr id="3"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42875" cy="104775"/>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0" distR="0">
                  <wp:extent cx="142875" cy="104775"/>
                  <wp:effectExtent b="0" l="0" r="0" t="0"/>
                  <wp:docPr id="4"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42875" cy="104775"/>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0" distR="0">
                  <wp:extent cx="104775" cy="104775"/>
                  <wp:effectExtent b="0" l="0" r="0" t="0"/>
                  <wp:docPr id="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04775" cy="104775"/>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0" distR="0">
                  <wp:extent cx="142875" cy="114300"/>
                  <wp:effectExtent b="0" l="0" r="0" t="0"/>
                  <wp:docPr id="6"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42875" cy="114300"/>
                          </a:xfrm>
                          <a:prstGeom prst="rect"/>
                          <a:ln/>
                        </pic:spPr>
                      </pic:pic>
                    </a:graphicData>
                  </a:graphic>
                </wp:inline>
              </w:drawing>
            </w:r>
            <w:r w:rsidDel="00000000" w:rsidR="00000000" w:rsidRPr="00000000">
              <w:rPr>
                <w:rtl w:val="0"/>
              </w:rPr>
            </w:r>
          </w:p>
          <w:p w:rsidR="00000000" w:rsidDel="00000000" w:rsidP="00000000" w:rsidRDefault="00000000" w:rsidRPr="00000000" w14:paraId="000002CF">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37" w:right="0" w:hanging="227.00000000000003"/>
              <w:jc w:val="left"/>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discuss and compare features of data displays, including considering the number and appropriateness of the categories used, e.g. a display with only three categories (blue, red, other) for car colour is not likely to be useful (Communicating)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0" distR="0">
                  <wp:extent cx="142875" cy="104775"/>
                  <wp:effectExtent b="0" l="0" r="0" t="0"/>
                  <wp:docPr id="7"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42875" cy="104775"/>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0" distR="0">
                  <wp:extent cx="142875" cy="104775"/>
                  <wp:effectExtent b="0" l="0" r="0" t="0"/>
                  <wp:docPr id="8"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42875" cy="104775"/>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0" distR="0">
                  <wp:extent cx="142875" cy="114300"/>
                  <wp:effectExtent b="0" l="0" r="0" t="0"/>
                  <wp:docPr id="9"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42875" cy="114300"/>
                          </a:xfrm>
                          <a:prstGeom prst="rect"/>
                          <a:ln/>
                        </pic:spPr>
                      </pic:pic>
                    </a:graphicData>
                  </a:graphic>
                </wp:inline>
              </w:drawing>
            </w:r>
            <w:r w:rsidDel="00000000" w:rsidR="00000000" w:rsidRPr="00000000">
              <w:rPr>
                <w:rtl w:val="0"/>
              </w:rPr>
            </w:r>
          </w:p>
          <w:p w:rsidR="00000000" w:rsidDel="00000000" w:rsidP="00000000" w:rsidRDefault="00000000" w:rsidRPr="00000000" w14:paraId="000002D0">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37" w:right="0" w:hanging="227.00000000000003"/>
              <w:jc w:val="left"/>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discuss the advantages and disadvantages of different representations of the same categorical data, e.g. column graphs compared to picture graphs that represent data using scales of many-to-one correspondence (Communicating)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0" distR="0">
                  <wp:extent cx="142875" cy="104775"/>
                  <wp:effectExtent b="0" l="0" r="0" t="0"/>
                  <wp:docPr id="10"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42875" cy="104775"/>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0" distR="0">
                  <wp:extent cx="142875" cy="114300"/>
                  <wp:effectExtent b="0" l="0" r="0" t="0"/>
                  <wp:docPr id="36"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42875" cy="11430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D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D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D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D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D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D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6"/>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Angles 2b</w:t>
            </w:r>
            <w:r w:rsidDel="00000000" w:rsidR="00000000" w:rsidRPr="00000000">
              <w:rPr>
                <w:rtl w:val="0"/>
              </w:rPr>
            </w:r>
          </w:p>
        </w:tc>
      </w:tr>
      <w:tr>
        <w:trPr>
          <w:cantSplit w:val="0"/>
          <w:trHeight w:val="403"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F6">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2F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appropriate terminology to describe, and symbols to represent, mathematical ideas</w:t>
            </w:r>
          </w:p>
          <w:p w:rsidR="00000000" w:rsidDel="00000000" w:rsidP="00000000" w:rsidRDefault="00000000" w:rsidRPr="00000000" w14:paraId="000002F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checks the accuracy of a statement and explains the reasoning used</w:t>
            </w:r>
          </w:p>
          <w:p w:rsidR="00000000" w:rsidDel="00000000" w:rsidP="00000000" w:rsidRDefault="00000000" w:rsidRPr="00000000" w14:paraId="000002F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MA2-16MG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identifies, describes, compares and classifies angles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FA">
            <w:pPr>
              <w:pageBreakBefore w:val="0"/>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Summary and assessment overview</w:t>
            </w:r>
          </w:p>
          <w:p w:rsidR="00000000" w:rsidDel="00000000" w:rsidP="00000000" w:rsidRDefault="00000000" w:rsidRPr="00000000" w14:paraId="000002FB">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Identifying the arms and vertex of an angle</w:t>
            </w:r>
          </w:p>
          <w:p w:rsidR="00000000" w:rsidDel="00000000" w:rsidP="00000000" w:rsidRDefault="00000000" w:rsidRPr="00000000" w14:paraId="000002FC">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Creating, drawing and classifying angles</w:t>
            </w:r>
          </w:p>
          <w:p w:rsidR="00000000" w:rsidDel="00000000" w:rsidP="00000000" w:rsidRDefault="00000000" w:rsidRPr="00000000" w14:paraId="000002FD">
            <w:pPr>
              <w:pageBreakBefore w:val="0"/>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5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2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02">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tl w:val="0"/>
              </w:rPr>
              <w:t xml:space="preserve">Students should be able to communicate using the following language: </w:t>
            </w:r>
            <w:r w:rsidDel="00000000" w:rsidR="00000000" w:rsidRPr="00000000">
              <w:rPr>
                <w:b w:val="1"/>
                <w:rtl w:val="0"/>
              </w:rPr>
              <w:t xml:space="preserve">angle, arm, vertex, right angle, acute angle, obtuse angle, straight angle, reflex angle, angle of revolution.</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bl>
    <w:p w:rsidR="00000000" w:rsidDel="00000000" w:rsidP="00000000" w:rsidRDefault="00000000" w:rsidRPr="00000000" w14:paraId="00000306">
      <w:pPr>
        <w:pageBreakBefore w:val="0"/>
        <w:spacing w:after="0" w:line="40" w:lineRule="auto"/>
        <w:rPr>
          <w:b w:val="1"/>
          <w:color w:val="000000"/>
          <w:sz w:val="16"/>
          <w:szCs w:val="16"/>
        </w:rPr>
      </w:pPr>
      <w:r w:rsidDel="00000000" w:rsidR="00000000" w:rsidRPr="00000000">
        <w:rPr>
          <w:rtl w:val="0"/>
        </w:rPr>
      </w:r>
    </w:p>
    <w:tbl>
      <w:tblPr>
        <w:tblStyle w:val="Table17"/>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30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angles and classify them as equal to, greater than or less than a right angle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(ACMMG089)</w:t>
            </w:r>
            <w:r w:rsidDel="00000000" w:rsidR="00000000" w:rsidRPr="00000000">
              <w:rPr>
                <w:rtl w:val="0"/>
              </w:rPr>
            </w:r>
          </w:p>
          <w:p w:rsidR="00000000" w:rsidDel="00000000" w:rsidP="00000000" w:rsidRDefault="00000000" w:rsidRPr="00000000" w14:paraId="0000030F">
            <w:pPr>
              <w:keepNext w:val="0"/>
              <w:keepLines w:val="1"/>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pos="340"/>
                <w:tab w:val="left" w:pos="510"/>
              </w:tabs>
              <w:spacing w:after="0" w:before="0" w:line="360" w:lineRule="auto"/>
              <w:ind w:left="720" w:right="0" w:hanging="36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identify the arms and vertex of the angle in an opening, a slope and/or a turn where one arm is visible and the other arm is invisible, e.g. the bottom of an open door is the visible arm and the imaginary line on the floor across the doorway is the other arm</w:t>
            </w:r>
          </w:p>
        </w:tc>
        <w:tc>
          <w:tcPr/>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1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31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angles and classify them as equal to, greater than or less than a right angle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(ACMMG089)</w:t>
            </w:r>
            <w:r w:rsidDel="00000000" w:rsidR="00000000" w:rsidRPr="00000000">
              <w:rPr>
                <w:rtl w:val="0"/>
              </w:rPr>
            </w:r>
          </w:p>
          <w:p w:rsidR="00000000" w:rsidDel="00000000" w:rsidP="00000000" w:rsidRDefault="00000000" w:rsidRPr="00000000" w14:paraId="0000031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create, draw and classify angles of various sizes, e.g. by tracing along the adjacent sides of shapes</w:t>
            </w:r>
          </w:p>
          <w:p w:rsidR="00000000" w:rsidDel="00000000" w:rsidP="00000000" w:rsidRDefault="00000000" w:rsidRPr="00000000" w14:paraId="0000031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draw and classify the angle through which the minute hand of a clock turns from various starting points (Communicating, Reasoning)</w:t>
            </w:r>
          </w:p>
        </w:tc>
        <w:tc>
          <w:tcPr/>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2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32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32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32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32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32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8"/>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Revision</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3F">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41">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345">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Fonts w:ascii="ArialMT" w:cs="ArialMT" w:eastAsia="ArialMT" w:hAnsi="ArialMT"/>
                <w:sz w:val="18"/>
                <w:szCs w:val="18"/>
                <w:rtl w:val="0"/>
              </w:rPr>
              <w:t xml:space="preserve">Students should</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349">
      <w:pPr>
        <w:pageBreakBefore w:val="0"/>
        <w:spacing w:after="0" w:line="40" w:lineRule="auto"/>
        <w:rPr>
          <w:b w:val="1"/>
          <w:color w:val="000000"/>
          <w:sz w:val="16"/>
          <w:szCs w:val="16"/>
        </w:rPr>
      </w:pPr>
      <w:r w:rsidDel="00000000" w:rsidR="00000000" w:rsidRPr="00000000">
        <w:rPr>
          <w:rtl w:val="0"/>
        </w:rPr>
      </w:r>
    </w:p>
    <w:tbl>
      <w:tblPr>
        <w:tblStyle w:val="Table19"/>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351">
            <w:pPr>
              <w:keepLines w:val="1"/>
              <w:pageBreakBefore w:val="0"/>
              <w:pBdr>
                <w:top w:space="0" w:sz="0" w:val="nil"/>
                <w:left w:space="0" w:sz="0" w:val="nil"/>
                <w:bottom w:space="0" w:sz="0" w:val="nil"/>
                <w:right w:space="0" w:sz="0" w:val="nil"/>
                <w:between w:space="0" w:sz="0" w:val="nil"/>
              </w:pBdr>
              <w:tabs>
                <w:tab w:val="left" w:pos="340"/>
                <w:tab w:val="left" w:pos="510"/>
              </w:tabs>
              <w:spacing w:after="40" w:before="40" w:line="240" w:lineRule="auto"/>
              <w:rPr/>
            </w:pPr>
            <w:r w:rsidDel="00000000" w:rsidR="00000000" w:rsidRPr="00000000">
              <w:rPr>
                <w:rtl w:val="0"/>
              </w:rPr>
            </w:r>
          </w:p>
        </w:tc>
        <w:tc>
          <w:tcPr/>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35A">
            <w:pPr>
              <w:keepNext w:val="1"/>
              <w:keepLines w:val="1"/>
              <w:pageBreakBefore w:val="0"/>
              <w:pBdr>
                <w:top w:space="0" w:sz="0" w:val="nil"/>
                <w:left w:space="0" w:sz="0" w:val="nil"/>
                <w:bottom w:space="0" w:sz="0" w:val="nil"/>
                <w:right w:space="0" w:sz="0" w:val="nil"/>
                <w:between w:space="0" w:sz="0" w:val="nil"/>
              </w:pBdr>
              <w:rPr>
                <w:rFonts w:ascii="Arimo" w:cs="Arimo" w:eastAsia="Arimo" w:hAnsi="Arimo"/>
                <w:color w:val="000000"/>
              </w:rPr>
            </w:pPr>
            <w:r w:rsidDel="00000000" w:rsidR="00000000" w:rsidRPr="00000000">
              <w:rPr>
                <w:rtl w:val="0"/>
              </w:rPr>
            </w:r>
          </w:p>
        </w:tc>
        <w:tc>
          <w:tcPr/>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6B">
            <w:pPr>
              <w:pStyle w:val="Heading5"/>
              <w:pageBreakBefore w:val="0"/>
              <w:numPr>
                <w:ilvl w:val="4"/>
                <w:numId w:val="6"/>
              </w:numPr>
              <w:ind w:left="0" w:firstLine="0"/>
              <w:rPr/>
            </w:pPr>
            <w:r w:rsidDel="00000000" w:rsidR="00000000" w:rsidRPr="00000000">
              <w:rPr>
                <w:rtl w:val="0"/>
              </w:rPr>
            </w:r>
          </w:p>
        </w:tc>
        <w:tc>
          <w:tcPr/>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5</w:t>
            </w:r>
          </w:p>
        </w:tc>
        <w:tc>
          <w:tcPr/>
          <w:p w:rsidR="00000000" w:rsidDel="00000000" w:rsidP="00000000" w:rsidRDefault="00000000" w:rsidRPr="00000000" w14:paraId="00000377">
            <w:pPr>
              <w:pageBreakBefore w:val="0"/>
              <w:pBdr>
                <w:top w:space="0" w:sz="0" w:val="nil"/>
                <w:left w:space="0" w:sz="0" w:val="nil"/>
                <w:bottom w:space="0" w:sz="0" w:val="nil"/>
                <w:right w:space="0" w:sz="0" w:val="nil"/>
                <w:between w:space="0" w:sz="0" w:val="nil"/>
              </w:pBdr>
              <w:tabs>
                <w:tab w:val="left" w:pos="340"/>
              </w:tabs>
              <w:rPr>
                <w:rFonts w:ascii="Arimo" w:cs="Arimo" w:eastAsia="Arimo" w:hAnsi="Arimo"/>
                <w:color w:val="000000"/>
              </w:rPr>
            </w:pPr>
            <w:r w:rsidDel="00000000" w:rsidR="00000000" w:rsidRPr="00000000">
              <w:rPr>
                <w:rtl w:val="0"/>
              </w:rPr>
            </w:r>
          </w:p>
        </w:tc>
        <w:tc>
          <w:tcPr/>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8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38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38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38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38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38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sectPr>
      <w:type w:val="nextPage"/>
      <w:pgSz w:h="11906" w:w="16838" w:orient="landscape"/>
      <w:pgMar w:bottom="1134" w:top="1134" w:left="1021" w:right="1134" w:header="567" w:footer="45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mic Sans MS"/>
  <w:font w:name="Cambria"/>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ArialM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Elia Soo Kee: Year 4, Term 4: 2020</w:t>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1060" w:hanging="360"/>
      </w:pPr>
      <w:rPr>
        <w:rFonts w:ascii="Noto Sans Symbols" w:cs="Noto Sans Symbols" w:eastAsia="Noto Sans Symbols" w:hAnsi="Noto Sans Symbols"/>
        <w:b w:val="0"/>
        <w:i w:val="0"/>
        <w:sz w:val="16"/>
        <w:szCs w:val="16"/>
      </w:rPr>
    </w:lvl>
    <w:lvl w:ilvl="1">
      <w:start w:val="1"/>
      <w:numFmt w:val="bullet"/>
      <w:lvlText w:val="o"/>
      <w:lvlJc w:val="left"/>
      <w:pPr>
        <w:ind w:left="1780" w:hanging="360"/>
      </w:pPr>
      <w:rPr>
        <w:rFonts w:ascii="Courier New" w:cs="Courier New" w:eastAsia="Courier New" w:hAnsi="Courier New"/>
      </w:rPr>
    </w:lvl>
    <w:lvl w:ilvl="2">
      <w:start w:val="1"/>
      <w:numFmt w:val="bullet"/>
      <w:lvlText w:val="▪"/>
      <w:lvlJc w:val="left"/>
      <w:pPr>
        <w:ind w:left="2500" w:hanging="360"/>
      </w:pPr>
      <w:rPr>
        <w:rFonts w:ascii="Noto Sans Symbols" w:cs="Noto Sans Symbols" w:eastAsia="Noto Sans Symbols" w:hAnsi="Noto Sans Symbols"/>
      </w:rPr>
    </w:lvl>
    <w:lvl w:ilvl="3">
      <w:start w:val="1"/>
      <w:numFmt w:val="bullet"/>
      <w:lvlText w:val="●"/>
      <w:lvlJc w:val="left"/>
      <w:pPr>
        <w:ind w:left="3220" w:hanging="360"/>
      </w:pPr>
      <w:rPr>
        <w:rFonts w:ascii="Noto Sans Symbols" w:cs="Noto Sans Symbols" w:eastAsia="Noto Sans Symbols" w:hAnsi="Noto Sans Symbols"/>
      </w:rPr>
    </w:lvl>
    <w:lvl w:ilvl="4">
      <w:start w:val="1"/>
      <w:numFmt w:val="bullet"/>
      <w:lvlText w:val="o"/>
      <w:lvlJc w:val="left"/>
      <w:pPr>
        <w:ind w:left="3940" w:hanging="360"/>
      </w:pPr>
      <w:rPr>
        <w:rFonts w:ascii="Courier New" w:cs="Courier New" w:eastAsia="Courier New" w:hAnsi="Courier New"/>
      </w:rPr>
    </w:lvl>
    <w:lvl w:ilvl="5">
      <w:start w:val="1"/>
      <w:numFmt w:val="bullet"/>
      <w:lvlText w:val="▪"/>
      <w:lvlJc w:val="left"/>
      <w:pPr>
        <w:ind w:left="4660" w:hanging="360"/>
      </w:pPr>
      <w:rPr>
        <w:rFonts w:ascii="Noto Sans Symbols" w:cs="Noto Sans Symbols" w:eastAsia="Noto Sans Symbols" w:hAnsi="Noto Sans Symbols"/>
      </w:rPr>
    </w:lvl>
    <w:lvl w:ilvl="6">
      <w:start w:val="1"/>
      <w:numFmt w:val="bullet"/>
      <w:lvlText w:val="●"/>
      <w:lvlJc w:val="left"/>
      <w:pPr>
        <w:ind w:left="5380" w:hanging="360"/>
      </w:pPr>
      <w:rPr>
        <w:rFonts w:ascii="Noto Sans Symbols" w:cs="Noto Sans Symbols" w:eastAsia="Noto Sans Symbols" w:hAnsi="Noto Sans Symbols"/>
      </w:rPr>
    </w:lvl>
    <w:lvl w:ilvl="7">
      <w:start w:val="1"/>
      <w:numFmt w:val="bullet"/>
      <w:lvlText w:val="o"/>
      <w:lvlJc w:val="left"/>
      <w:pPr>
        <w:ind w:left="6100" w:hanging="360"/>
      </w:pPr>
      <w:rPr>
        <w:rFonts w:ascii="Courier New" w:cs="Courier New" w:eastAsia="Courier New" w:hAnsi="Courier New"/>
      </w:rPr>
    </w:lvl>
    <w:lvl w:ilvl="8">
      <w:start w:val="1"/>
      <w:numFmt w:val="bullet"/>
      <w:lvlText w:val="▪"/>
      <w:lvlJc w:val="left"/>
      <w:pPr>
        <w:ind w:left="6820" w:hanging="360"/>
      </w:pPr>
      <w:rPr>
        <w:rFonts w:ascii="Noto Sans Symbols" w:cs="Noto Sans Symbols" w:eastAsia="Noto Sans Symbols" w:hAnsi="Noto Sans Symbols"/>
      </w:rPr>
    </w:lvl>
  </w:abstractNum>
  <w:abstractNum w:abstractNumId="3">
    <w:lvl w:ilvl="0">
      <w:start w:val="1"/>
      <w:numFmt w:val="bullet"/>
      <w:lvlText w:val="▪"/>
      <w:lvlJc w:val="left"/>
      <w:pPr>
        <w:ind w:left="510" w:hanging="17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
    <w:lvl w:ilvl="0">
      <w:start w:val="1"/>
      <w:numFmt w:val="bullet"/>
      <w:lvlText w:val="–"/>
      <w:lvlJc w:val="left"/>
      <w:pPr>
        <w:ind w:left="907" w:hanging="170"/>
      </w:pPr>
      <w:rPr>
        <w:rFonts w:ascii="Arimo" w:cs="Arimo" w:eastAsia="Arimo" w:hAnsi="Arimo"/>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170" w:hanging="170"/>
      </w:pPr>
      <w:rPr>
        <w:rFonts w:ascii="Arial" w:cs="Arial" w:eastAsia="Arial" w:hAnsi="Arial"/>
        <w:b w:val="0"/>
        <w:i w:val="0"/>
        <w:color w:val="e36c0a"/>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37" w:hanging="227"/>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87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360" w:hanging="360"/>
      </w:pPr>
      <w:rPr>
        <w:rFonts w:ascii="Noto Sans Symbols" w:cs="Noto Sans Symbols" w:eastAsia="Noto Sans Symbols" w:hAnsi="Noto Sans Symbols"/>
        <w:color w:val="00000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1037" w:hanging="360"/>
      </w:pPr>
      <w:rPr>
        <w:rFonts w:ascii="Noto Sans Symbols" w:cs="Noto Sans Symbols" w:eastAsia="Noto Sans Symbols" w:hAnsi="Noto Sans Symbols"/>
      </w:rPr>
    </w:lvl>
    <w:lvl w:ilvl="1">
      <w:start w:val="1"/>
      <w:numFmt w:val="bullet"/>
      <w:lvlText w:val="o"/>
      <w:lvlJc w:val="left"/>
      <w:pPr>
        <w:ind w:left="1757" w:hanging="360"/>
      </w:pPr>
      <w:rPr>
        <w:rFonts w:ascii="Courier New" w:cs="Courier New" w:eastAsia="Courier New" w:hAnsi="Courier New"/>
      </w:rPr>
    </w:lvl>
    <w:lvl w:ilvl="2">
      <w:start w:val="1"/>
      <w:numFmt w:val="bullet"/>
      <w:lvlText w:val="▪"/>
      <w:lvlJc w:val="left"/>
      <w:pPr>
        <w:ind w:left="2477" w:hanging="360"/>
      </w:pPr>
      <w:rPr>
        <w:rFonts w:ascii="Noto Sans Symbols" w:cs="Noto Sans Symbols" w:eastAsia="Noto Sans Symbols" w:hAnsi="Noto Sans Symbols"/>
      </w:rPr>
    </w:lvl>
    <w:lvl w:ilvl="3">
      <w:start w:val="1"/>
      <w:numFmt w:val="bullet"/>
      <w:lvlText w:val="●"/>
      <w:lvlJc w:val="left"/>
      <w:pPr>
        <w:ind w:left="3197" w:hanging="360"/>
      </w:pPr>
      <w:rPr>
        <w:rFonts w:ascii="Noto Sans Symbols" w:cs="Noto Sans Symbols" w:eastAsia="Noto Sans Symbols" w:hAnsi="Noto Sans Symbols"/>
      </w:rPr>
    </w:lvl>
    <w:lvl w:ilvl="4">
      <w:start w:val="1"/>
      <w:numFmt w:val="bullet"/>
      <w:lvlText w:val="o"/>
      <w:lvlJc w:val="left"/>
      <w:pPr>
        <w:ind w:left="3917" w:hanging="360"/>
      </w:pPr>
      <w:rPr>
        <w:rFonts w:ascii="Courier New" w:cs="Courier New" w:eastAsia="Courier New" w:hAnsi="Courier New"/>
      </w:rPr>
    </w:lvl>
    <w:lvl w:ilvl="5">
      <w:start w:val="1"/>
      <w:numFmt w:val="bullet"/>
      <w:lvlText w:val="▪"/>
      <w:lvlJc w:val="left"/>
      <w:pPr>
        <w:ind w:left="4637" w:hanging="360"/>
      </w:pPr>
      <w:rPr>
        <w:rFonts w:ascii="Noto Sans Symbols" w:cs="Noto Sans Symbols" w:eastAsia="Noto Sans Symbols" w:hAnsi="Noto Sans Symbols"/>
      </w:rPr>
    </w:lvl>
    <w:lvl w:ilvl="6">
      <w:start w:val="1"/>
      <w:numFmt w:val="bullet"/>
      <w:lvlText w:val="●"/>
      <w:lvlJc w:val="left"/>
      <w:pPr>
        <w:ind w:left="5357" w:hanging="360"/>
      </w:pPr>
      <w:rPr>
        <w:rFonts w:ascii="Noto Sans Symbols" w:cs="Noto Sans Symbols" w:eastAsia="Noto Sans Symbols" w:hAnsi="Noto Sans Symbols"/>
      </w:rPr>
    </w:lvl>
    <w:lvl w:ilvl="7">
      <w:start w:val="1"/>
      <w:numFmt w:val="bullet"/>
      <w:lvlText w:val="o"/>
      <w:lvlJc w:val="left"/>
      <w:pPr>
        <w:ind w:left="6077" w:hanging="360"/>
      </w:pPr>
      <w:rPr>
        <w:rFonts w:ascii="Courier New" w:cs="Courier New" w:eastAsia="Courier New" w:hAnsi="Courier New"/>
      </w:rPr>
    </w:lvl>
    <w:lvl w:ilvl="8">
      <w:start w:val="1"/>
      <w:numFmt w:val="bullet"/>
      <w:lvlText w:val="▪"/>
      <w:lvlJc w:val="left"/>
      <w:pPr>
        <w:ind w:left="6797" w:hanging="360"/>
      </w:pPr>
      <w:rPr>
        <w:rFonts w:ascii="Noto Sans Symbols" w:cs="Noto Sans Symbols" w:eastAsia="Noto Sans Symbols" w:hAnsi="Noto Sans Symbols"/>
      </w:rPr>
    </w:lvl>
  </w:abstractNum>
  <w:abstractNum w:abstractNumId="17">
    <w:lvl w:ilvl="0">
      <w:start w:val="1"/>
      <w:numFmt w:val="bullet"/>
      <w:lvlText w:val="▪"/>
      <w:lvlJc w:val="left"/>
      <w:pPr>
        <w:ind w:left="87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870" w:hanging="360"/>
      </w:pPr>
      <w:rPr>
        <w:rFonts w:ascii="Noto Sans Symbols" w:cs="Noto Sans Symbols" w:eastAsia="Noto Sans Symbols" w:hAnsi="Noto Sans Symbols"/>
      </w:rPr>
    </w:lvl>
    <w:lvl w:ilvl="1">
      <w:start w:val="1"/>
      <w:numFmt w:val="bullet"/>
      <w:lvlText w:val="o"/>
      <w:lvlJc w:val="left"/>
      <w:pPr>
        <w:ind w:left="1590" w:hanging="360"/>
      </w:pPr>
      <w:rPr>
        <w:rFonts w:ascii="Courier New" w:cs="Courier New" w:eastAsia="Courier New" w:hAnsi="Courier New"/>
      </w:rPr>
    </w:lvl>
    <w:lvl w:ilvl="2">
      <w:start w:val="1"/>
      <w:numFmt w:val="bullet"/>
      <w:lvlText w:val="▪"/>
      <w:lvlJc w:val="left"/>
      <w:pPr>
        <w:ind w:left="2310" w:hanging="360"/>
      </w:pPr>
      <w:rPr>
        <w:rFonts w:ascii="Noto Sans Symbols" w:cs="Noto Sans Symbols" w:eastAsia="Noto Sans Symbols" w:hAnsi="Noto Sans Symbols"/>
      </w:rPr>
    </w:lvl>
    <w:lvl w:ilvl="3">
      <w:start w:val="1"/>
      <w:numFmt w:val="bullet"/>
      <w:lvlText w:val="●"/>
      <w:lvlJc w:val="left"/>
      <w:pPr>
        <w:ind w:left="3030" w:hanging="360"/>
      </w:pPr>
      <w:rPr>
        <w:rFonts w:ascii="Noto Sans Symbols" w:cs="Noto Sans Symbols" w:eastAsia="Noto Sans Symbols" w:hAnsi="Noto Sans Symbols"/>
      </w:rPr>
    </w:lvl>
    <w:lvl w:ilvl="4">
      <w:start w:val="1"/>
      <w:numFmt w:val="bullet"/>
      <w:lvlText w:val="o"/>
      <w:lvlJc w:val="left"/>
      <w:pPr>
        <w:ind w:left="3750" w:hanging="360"/>
      </w:pPr>
      <w:rPr>
        <w:rFonts w:ascii="Courier New" w:cs="Courier New" w:eastAsia="Courier New" w:hAnsi="Courier New"/>
      </w:rPr>
    </w:lvl>
    <w:lvl w:ilvl="5">
      <w:start w:val="1"/>
      <w:numFmt w:val="bullet"/>
      <w:lvlText w:val="▪"/>
      <w:lvlJc w:val="left"/>
      <w:pPr>
        <w:ind w:left="4470" w:hanging="360"/>
      </w:pPr>
      <w:rPr>
        <w:rFonts w:ascii="Noto Sans Symbols" w:cs="Noto Sans Symbols" w:eastAsia="Noto Sans Symbols" w:hAnsi="Noto Sans Symbols"/>
      </w:rPr>
    </w:lvl>
    <w:lvl w:ilvl="6">
      <w:start w:val="1"/>
      <w:numFmt w:val="bullet"/>
      <w:lvlText w:val="●"/>
      <w:lvlJc w:val="left"/>
      <w:pPr>
        <w:ind w:left="5190" w:hanging="360"/>
      </w:pPr>
      <w:rPr>
        <w:rFonts w:ascii="Noto Sans Symbols" w:cs="Noto Sans Symbols" w:eastAsia="Noto Sans Symbols" w:hAnsi="Noto Sans Symbols"/>
      </w:rPr>
    </w:lvl>
    <w:lvl w:ilvl="7">
      <w:start w:val="1"/>
      <w:numFmt w:val="bullet"/>
      <w:lvlText w:val="o"/>
      <w:lvlJc w:val="left"/>
      <w:pPr>
        <w:ind w:left="5910" w:hanging="360"/>
      </w:pPr>
      <w:rPr>
        <w:rFonts w:ascii="Courier New" w:cs="Courier New" w:eastAsia="Courier New" w:hAnsi="Courier New"/>
      </w:rPr>
    </w:lvl>
    <w:lvl w:ilvl="8">
      <w:start w:val="1"/>
      <w:numFmt w:val="bullet"/>
      <w:lvlText w:val="▪"/>
      <w:lvlJc w:val="left"/>
      <w:pPr>
        <w:ind w:left="663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A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40" w:before="480" w:line="240" w:lineRule="auto"/>
      <w:ind w:left="510" w:hanging="170"/>
    </w:pPr>
    <w:rPr>
      <w:rFonts w:ascii="Arial Narrow" w:cs="Arial Narrow" w:eastAsia="Arial Narrow" w:hAnsi="Arial Narrow"/>
      <w:b w:val="1"/>
      <w:color w:val="53768c"/>
      <w:sz w:val="36"/>
      <w:szCs w:val="36"/>
    </w:rPr>
  </w:style>
  <w:style w:type="paragraph" w:styleId="Heading2">
    <w:name w:val="heading 2"/>
    <w:basedOn w:val="Normal"/>
    <w:next w:val="Normal"/>
    <w:pPr>
      <w:keepNext w:val="1"/>
      <w:keepLines w:val="1"/>
      <w:pageBreakBefore w:val="0"/>
      <w:spacing w:after="40" w:before="40" w:line="240" w:lineRule="auto"/>
    </w:pPr>
    <w:rPr>
      <w:rFonts w:ascii="Arial Narrow" w:cs="Arial Narrow" w:eastAsia="Arial Narrow" w:hAnsi="Arial Narrow"/>
      <w:b w:val="1"/>
      <w:color w:val="53768c"/>
      <w:sz w:val="28"/>
      <w:szCs w:val="28"/>
    </w:rPr>
  </w:style>
  <w:style w:type="paragraph" w:styleId="Heading3">
    <w:name w:val="heading 3"/>
    <w:basedOn w:val="Normal"/>
    <w:next w:val="Normal"/>
    <w:pPr>
      <w:pageBreakBefore w:val="0"/>
      <w:spacing w:line="240" w:lineRule="auto"/>
    </w:pPr>
    <w:rPr>
      <w:rFonts w:ascii="Times" w:cs="Times" w:eastAsia="Times" w:hAnsi="Times"/>
      <w:b w:val="1"/>
      <w:sz w:val="27"/>
      <w:szCs w:val="27"/>
    </w:rPr>
  </w:style>
  <w:style w:type="paragraph" w:styleId="Heading4">
    <w:name w:val="heading 4"/>
    <w:basedOn w:val="Normal"/>
    <w:next w:val="Normal"/>
    <w:pPr>
      <w:keepNext w:val="1"/>
      <w:keepLines w:val="1"/>
      <w:pageBreakBefore w:val="0"/>
      <w:spacing w:after="40" w:before="40" w:line="240" w:lineRule="auto"/>
    </w:pPr>
    <w:rPr>
      <w:rFonts w:ascii="Arial Narrow" w:cs="Arial Narrow" w:eastAsia="Arial Narrow" w:hAnsi="Arial Narrow"/>
      <w:b w:val="1"/>
      <w:color w:val="53768c"/>
    </w:rPr>
  </w:style>
  <w:style w:type="paragraph" w:styleId="Heading5">
    <w:name w:val="heading 5"/>
    <w:basedOn w:val="Normal"/>
    <w:next w:val="Normal"/>
    <w:pPr>
      <w:keepNext w:val="1"/>
      <w:keepLines w:val="1"/>
      <w:pageBreakBefore w:val="0"/>
      <w:spacing w:after="40" w:before="40" w:line="240" w:lineRule="auto"/>
    </w:pPr>
    <w:rPr>
      <w:rFonts w:ascii="Arial Narrow" w:cs="Arial Narrow" w:eastAsia="Arial Narrow" w:hAnsi="Arial Narrow"/>
      <w:b w:val="1"/>
      <w:color w:val="53768c"/>
      <w:sz w:val="20"/>
      <w:szCs w:val="20"/>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7.0" w:type="dxa"/>
        <w:left w:w="115.0" w:type="dxa"/>
        <w:bottom w:w="57.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28.0" w:type="dxa"/>
        <w:left w:w="115.0" w:type="dxa"/>
        <w:bottom w:w="57.0" w:type="dxa"/>
        <w:right w:w="115.0" w:type="dxa"/>
      </w:tblCellMar>
    </w:tblPr>
  </w:style>
  <w:style w:type="table" w:styleId="Table4">
    <w:basedOn w:val="TableNormal"/>
    <w:tblPr>
      <w:tblStyleRowBandSize w:val="1"/>
      <w:tblStyleColBandSize w:val="1"/>
      <w:tblCellMar>
        <w:top w:w="28.0" w:type="dxa"/>
        <w:left w:w="115.0" w:type="dxa"/>
        <w:bottom w:w="57.0" w:type="dxa"/>
        <w:right w:w="115.0" w:type="dxa"/>
      </w:tblCellMar>
    </w:tblPr>
  </w:style>
  <w:style w:type="table" w:styleId="Table5">
    <w:basedOn w:val="TableNormal"/>
    <w:tblPr>
      <w:tblStyleRowBandSize w:val="1"/>
      <w:tblStyleColBandSize w:val="1"/>
      <w:tblCellMar>
        <w:top w:w="28.0" w:type="dxa"/>
        <w:left w:w="115.0" w:type="dxa"/>
        <w:bottom w:w="57.0" w:type="dxa"/>
        <w:right w:w="115.0" w:type="dxa"/>
      </w:tblCellMar>
    </w:tblPr>
  </w:style>
  <w:style w:type="table" w:styleId="Table6">
    <w:basedOn w:val="TableNormal"/>
    <w:tblPr>
      <w:tblStyleRowBandSize w:val="1"/>
      <w:tblStyleColBandSize w:val="1"/>
      <w:tblCellMar>
        <w:top w:w="28.0" w:type="dxa"/>
        <w:left w:w="115.0" w:type="dxa"/>
        <w:bottom w:w="57.0" w:type="dxa"/>
        <w:right w:w="115.0" w:type="dxa"/>
      </w:tblCellMar>
    </w:tblPr>
  </w:style>
  <w:style w:type="table" w:styleId="Table7">
    <w:basedOn w:val="TableNormal"/>
    <w:tblPr>
      <w:tblStyleRowBandSize w:val="1"/>
      <w:tblStyleColBandSize w:val="1"/>
      <w:tblCellMar>
        <w:top w:w="28.0" w:type="dxa"/>
        <w:left w:w="115.0" w:type="dxa"/>
        <w:bottom w:w="57.0" w:type="dxa"/>
        <w:right w:w="115.0" w:type="dxa"/>
      </w:tblCellMar>
    </w:tblPr>
  </w:style>
  <w:style w:type="table" w:styleId="Table8">
    <w:basedOn w:val="TableNormal"/>
    <w:tblPr>
      <w:tblStyleRowBandSize w:val="1"/>
      <w:tblStyleColBandSize w:val="1"/>
      <w:tblCellMar>
        <w:top w:w="28.0" w:type="dxa"/>
        <w:left w:w="115.0" w:type="dxa"/>
        <w:bottom w:w="57.0" w:type="dxa"/>
        <w:right w:w="115.0" w:type="dxa"/>
      </w:tblCellMar>
    </w:tblPr>
  </w:style>
  <w:style w:type="table" w:styleId="Table9">
    <w:basedOn w:val="TableNormal"/>
    <w:tblPr>
      <w:tblStyleRowBandSize w:val="1"/>
      <w:tblStyleColBandSize w:val="1"/>
      <w:tblCellMar>
        <w:top w:w="28.0" w:type="dxa"/>
        <w:left w:w="115.0" w:type="dxa"/>
        <w:bottom w:w="57.0" w:type="dxa"/>
        <w:right w:w="115.0" w:type="dxa"/>
      </w:tblCellMar>
    </w:tblPr>
  </w:style>
  <w:style w:type="table" w:styleId="Table10">
    <w:basedOn w:val="TableNormal"/>
    <w:tblPr>
      <w:tblStyleRowBandSize w:val="1"/>
      <w:tblStyleColBandSize w:val="1"/>
      <w:tblCellMar>
        <w:top w:w="28.0" w:type="dxa"/>
        <w:left w:w="115.0" w:type="dxa"/>
        <w:bottom w:w="57.0" w:type="dxa"/>
        <w:right w:w="115.0" w:type="dxa"/>
      </w:tblCellMar>
    </w:tblPr>
  </w:style>
  <w:style w:type="table" w:styleId="Table11">
    <w:basedOn w:val="TableNormal"/>
    <w:tblPr>
      <w:tblStyleRowBandSize w:val="1"/>
      <w:tblStyleColBandSize w:val="1"/>
      <w:tblCellMar>
        <w:top w:w="28.0" w:type="dxa"/>
        <w:left w:w="115.0" w:type="dxa"/>
        <w:bottom w:w="57.0" w:type="dxa"/>
        <w:right w:w="115.0" w:type="dxa"/>
      </w:tblCellMar>
    </w:tblPr>
  </w:style>
  <w:style w:type="table" w:styleId="Table12">
    <w:basedOn w:val="TableNormal"/>
    <w:tblPr>
      <w:tblStyleRowBandSize w:val="1"/>
      <w:tblStyleColBandSize w:val="1"/>
      <w:tblCellMar>
        <w:top w:w="28.0" w:type="dxa"/>
        <w:left w:w="115.0" w:type="dxa"/>
        <w:bottom w:w="57.0" w:type="dxa"/>
        <w:right w:w="115.0" w:type="dxa"/>
      </w:tblCellMar>
    </w:tblPr>
  </w:style>
  <w:style w:type="table" w:styleId="Table13">
    <w:basedOn w:val="TableNormal"/>
    <w:tblPr>
      <w:tblStyleRowBandSize w:val="1"/>
      <w:tblStyleColBandSize w:val="1"/>
      <w:tblCellMar>
        <w:top w:w="28.0" w:type="dxa"/>
        <w:left w:w="115.0" w:type="dxa"/>
        <w:bottom w:w="57.0" w:type="dxa"/>
        <w:right w:w="115.0" w:type="dxa"/>
      </w:tblCellMar>
    </w:tblPr>
  </w:style>
  <w:style w:type="table" w:styleId="Table14">
    <w:basedOn w:val="TableNormal"/>
    <w:tblPr>
      <w:tblStyleRowBandSize w:val="1"/>
      <w:tblStyleColBandSize w:val="1"/>
      <w:tblCellMar>
        <w:top w:w="28.0" w:type="dxa"/>
        <w:left w:w="115.0" w:type="dxa"/>
        <w:bottom w:w="57.0" w:type="dxa"/>
        <w:right w:w="115.0" w:type="dxa"/>
      </w:tblCellMar>
    </w:tblPr>
  </w:style>
  <w:style w:type="table" w:styleId="Table15">
    <w:basedOn w:val="TableNormal"/>
    <w:tblPr>
      <w:tblStyleRowBandSize w:val="1"/>
      <w:tblStyleColBandSize w:val="1"/>
      <w:tblCellMar>
        <w:top w:w="28.0" w:type="dxa"/>
        <w:left w:w="115.0" w:type="dxa"/>
        <w:bottom w:w="57.0" w:type="dxa"/>
        <w:right w:w="115.0" w:type="dxa"/>
      </w:tblCellMar>
    </w:tblPr>
  </w:style>
  <w:style w:type="table" w:styleId="Table16">
    <w:basedOn w:val="TableNormal"/>
    <w:tblPr>
      <w:tblStyleRowBandSize w:val="1"/>
      <w:tblStyleColBandSize w:val="1"/>
      <w:tblCellMar>
        <w:top w:w="28.0" w:type="dxa"/>
        <w:left w:w="115.0" w:type="dxa"/>
        <w:bottom w:w="57.0" w:type="dxa"/>
        <w:right w:w="115.0" w:type="dxa"/>
      </w:tblCellMar>
    </w:tblPr>
  </w:style>
  <w:style w:type="table" w:styleId="Table17">
    <w:basedOn w:val="TableNormal"/>
    <w:tblPr>
      <w:tblStyleRowBandSize w:val="1"/>
      <w:tblStyleColBandSize w:val="1"/>
      <w:tblCellMar>
        <w:top w:w="28.0" w:type="dxa"/>
        <w:left w:w="115.0" w:type="dxa"/>
        <w:bottom w:w="57.0" w:type="dxa"/>
        <w:right w:w="115.0" w:type="dxa"/>
      </w:tblCellMar>
    </w:tblPr>
  </w:style>
  <w:style w:type="table" w:styleId="Table18">
    <w:basedOn w:val="TableNormal"/>
    <w:tblPr>
      <w:tblStyleRowBandSize w:val="1"/>
      <w:tblStyleColBandSize w:val="1"/>
      <w:tblCellMar>
        <w:top w:w="28.0" w:type="dxa"/>
        <w:left w:w="115.0" w:type="dxa"/>
        <w:bottom w:w="57.0" w:type="dxa"/>
        <w:right w:w="115.0" w:type="dxa"/>
      </w:tblCellMar>
    </w:tblPr>
  </w:style>
  <w:style w:type="table" w:styleId="Table19">
    <w:basedOn w:val="TableNormal"/>
    <w:tblPr>
      <w:tblStyleRowBandSize w:val="1"/>
      <w:tblStyleColBandSize w:val="1"/>
      <w:tblCellMar>
        <w:top w:w="28.0" w:type="dxa"/>
        <w:left w:w="115.0" w:type="dxa"/>
        <w:bottom w:w="57.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6.png"/><Relationship Id="rId13" Type="http://schemas.openxmlformats.org/officeDocument/2006/relationships/image" Target="media/image1.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image" Target="media/image2.png"/><Relationship Id="rId5" Type="http://schemas.openxmlformats.org/officeDocument/2006/relationships/styles" Target="styles.xml"/><Relationship Id="rId6" Type="http://schemas.openxmlformats.org/officeDocument/2006/relationships/footer" Target="footer1.xml"/><Relationship Id="rId7" Type="http://schemas.openxmlformats.org/officeDocument/2006/relationships/image" Target="media/image5.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